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70" w:rsidRPr="00B75B5E" w:rsidRDefault="00E02981" w:rsidP="00E02981">
      <w:pPr>
        <w:spacing w:before="70" w:after="70" w:line="240" w:lineRule="auto"/>
        <w:ind w:right="70"/>
        <w:jc w:val="right"/>
        <w:rPr>
          <w:rFonts w:ascii="Arial" w:eastAsia="Times New Roman" w:hAnsi="Arial" w:cs="Arial"/>
          <w:sz w:val="24"/>
          <w:szCs w:val="24"/>
          <w:lang w:eastAsia="es-AR"/>
        </w:rPr>
      </w:pPr>
      <w:r w:rsidRPr="00E02981">
        <w:rPr>
          <w:rFonts w:ascii="Arial" w:eastAsia="Times New Roman" w:hAnsi="Arial" w:cs="Arial"/>
          <w:sz w:val="24"/>
          <w:szCs w:val="24"/>
          <w:u w:val="single"/>
          <w:lang w:eastAsia="es-AR"/>
        </w:rPr>
        <w:t>Autor</w:t>
      </w:r>
      <w:r>
        <w:rPr>
          <w:rFonts w:ascii="Arial" w:eastAsia="Times New Roman" w:hAnsi="Arial" w:cs="Arial"/>
          <w:sz w:val="24"/>
          <w:szCs w:val="24"/>
          <w:lang w:eastAsia="es-AR"/>
        </w:rPr>
        <w:t>: José Antonio Alaniz</w:t>
      </w:r>
    </w:p>
    <w:p w:rsidR="00E02981" w:rsidRDefault="00E02981" w:rsidP="009F5699">
      <w:pPr>
        <w:spacing w:before="70" w:after="70" w:line="240" w:lineRule="auto"/>
        <w:ind w:left="70" w:right="70"/>
        <w:jc w:val="center"/>
        <w:rPr>
          <w:rFonts w:ascii="Arial" w:eastAsia="Times New Roman" w:hAnsi="Arial" w:cs="Arial"/>
          <w:b/>
          <w:bCs/>
          <w:sz w:val="24"/>
          <w:szCs w:val="24"/>
          <w:lang w:eastAsia="es-AR"/>
        </w:rPr>
      </w:pPr>
    </w:p>
    <w:p w:rsidR="00B75B5E" w:rsidRDefault="00E02981" w:rsidP="009F5699">
      <w:pPr>
        <w:spacing w:before="70" w:after="70" w:line="240" w:lineRule="auto"/>
        <w:ind w:left="70" w:right="70"/>
        <w:jc w:val="center"/>
        <w:rPr>
          <w:rFonts w:ascii="Arial" w:eastAsia="Times New Roman" w:hAnsi="Arial" w:cs="Arial"/>
          <w:b/>
          <w:bCs/>
          <w:sz w:val="24"/>
          <w:szCs w:val="24"/>
          <w:lang w:eastAsia="es-AR"/>
        </w:rPr>
      </w:pPr>
      <w:r>
        <w:rPr>
          <w:rFonts w:ascii="Arial" w:eastAsia="Times New Roman" w:hAnsi="Arial" w:cs="Arial"/>
          <w:b/>
          <w:bCs/>
          <w:sz w:val="24"/>
          <w:szCs w:val="24"/>
          <w:lang w:eastAsia="es-AR"/>
        </w:rPr>
        <w:t>BUENOS AIRES. INGRESOS BRUTOS. SELLOS. AGENTES DE RECAUDACIÓN. ÚNICA OPORTUNIDAD PARA REGULARIZAR CON BENEFICIOS OBLIGACIONES ADEUDADAS</w:t>
      </w:r>
    </w:p>
    <w:p w:rsidR="00B75B5E" w:rsidRDefault="00B75B5E" w:rsidP="00B75B5E">
      <w:pPr>
        <w:spacing w:before="70" w:after="70" w:line="240" w:lineRule="auto"/>
        <w:ind w:left="70" w:right="70"/>
        <w:jc w:val="both"/>
        <w:rPr>
          <w:rFonts w:ascii="Arial" w:eastAsia="Times New Roman" w:hAnsi="Arial" w:cs="Arial"/>
          <w:b/>
          <w:bCs/>
          <w:sz w:val="24"/>
          <w:szCs w:val="24"/>
          <w:lang w:eastAsia="es-AR"/>
        </w:rPr>
      </w:pPr>
    </w:p>
    <w:p w:rsidR="00B75B5E" w:rsidRDefault="00B75B5E" w:rsidP="00B75B5E">
      <w:pPr>
        <w:spacing w:before="70" w:after="70" w:line="240" w:lineRule="auto"/>
        <w:ind w:left="2124" w:right="70"/>
        <w:jc w:val="both"/>
        <w:rPr>
          <w:rFonts w:ascii="Arial" w:eastAsia="Times New Roman" w:hAnsi="Arial" w:cs="Arial"/>
          <w:bCs/>
          <w:sz w:val="24"/>
          <w:szCs w:val="24"/>
          <w:lang w:eastAsia="es-AR"/>
        </w:rPr>
      </w:pPr>
      <w:r w:rsidRPr="009F5699">
        <w:rPr>
          <w:rFonts w:ascii="Arial" w:eastAsia="Times New Roman" w:hAnsi="Arial" w:cs="Arial"/>
          <w:sz w:val="24"/>
          <w:szCs w:val="24"/>
          <w:lang w:eastAsia="es-AR"/>
        </w:rPr>
        <w:t>Algo nunca visto</w:t>
      </w:r>
      <w:r>
        <w:rPr>
          <w:rFonts w:ascii="Arial" w:eastAsia="Times New Roman" w:hAnsi="Arial" w:cs="Arial"/>
          <w:b/>
          <w:bCs/>
          <w:sz w:val="24"/>
          <w:szCs w:val="24"/>
          <w:lang w:eastAsia="es-AR"/>
        </w:rPr>
        <w:t xml:space="preserve">: </w:t>
      </w:r>
      <w:r w:rsidR="009F5699">
        <w:rPr>
          <w:rFonts w:ascii="Arial" w:eastAsia="Times New Roman" w:hAnsi="Arial" w:cs="Arial"/>
          <w:bCs/>
          <w:sz w:val="24"/>
          <w:szCs w:val="24"/>
          <w:lang w:eastAsia="es-AR"/>
        </w:rPr>
        <w:t>El r</w:t>
      </w:r>
      <w:r w:rsidRPr="009F5699">
        <w:rPr>
          <w:rFonts w:ascii="Arial" w:eastAsia="Times New Roman" w:hAnsi="Arial" w:cs="Arial"/>
          <w:bCs/>
          <w:sz w:val="24"/>
          <w:szCs w:val="24"/>
          <w:lang w:eastAsia="es-AR"/>
        </w:rPr>
        <w:t xml:space="preserve">égimen excepcional de regularización </w:t>
      </w:r>
      <w:r w:rsidR="001A7376">
        <w:rPr>
          <w:rFonts w:ascii="Arial" w:eastAsia="Times New Roman" w:hAnsi="Arial" w:cs="Arial"/>
          <w:bCs/>
          <w:sz w:val="24"/>
          <w:szCs w:val="24"/>
          <w:lang w:eastAsia="es-AR"/>
        </w:rPr>
        <w:t xml:space="preserve">para </w:t>
      </w:r>
      <w:r w:rsidRPr="009F5699">
        <w:rPr>
          <w:rFonts w:ascii="Arial" w:eastAsia="Times New Roman" w:hAnsi="Arial" w:cs="Arial"/>
          <w:bCs/>
          <w:sz w:val="24"/>
          <w:szCs w:val="24"/>
          <w:lang w:eastAsia="es-AR"/>
        </w:rPr>
        <w:t>los agentes de recaudación</w:t>
      </w:r>
      <w:r w:rsidR="00DE1A70">
        <w:rPr>
          <w:rStyle w:val="Refdenotaalfinal"/>
          <w:rFonts w:ascii="Arial" w:eastAsia="Times New Roman" w:hAnsi="Arial" w:cs="Arial"/>
          <w:bCs/>
          <w:sz w:val="24"/>
          <w:szCs w:val="24"/>
          <w:lang w:eastAsia="es-AR"/>
        </w:rPr>
        <w:endnoteReference w:id="1"/>
      </w:r>
    </w:p>
    <w:p w:rsidR="00DE1A70" w:rsidRPr="009F5699" w:rsidRDefault="00DE1A70" w:rsidP="00B75B5E">
      <w:pPr>
        <w:spacing w:before="70" w:after="70" w:line="240" w:lineRule="auto"/>
        <w:ind w:left="2124" w:right="70"/>
        <w:jc w:val="both"/>
        <w:rPr>
          <w:rFonts w:ascii="Arial" w:eastAsia="Times New Roman" w:hAnsi="Arial" w:cs="Arial"/>
          <w:bCs/>
          <w:sz w:val="24"/>
          <w:szCs w:val="24"/>
          <w:lang w:eastAsia="es-AR"/>
        </w:rPr>
      </w:pPr>
    </w:p>
    <w:p w:rsidR="00B75B5E" w:rsidRPr="00B75B5E" w:rsidRDefault="00B75B5E" w:rsidP="009F5699">
      <w:pPr>
        <w:spacing w:before="70" w:after="70" w:line="240" w:lineRule="auto"/>
        <w:ind w:right="70"/>
        <w:jc w:val="both"/>
        <w:rPr>
          <w:rFonts w:ascii="Arial" w:eastAsia="Times New Roman" w:hAnsi="Arial" w:cs="Arial"/>
          <w:sz w:val="24"/>
          <w:szCs w:val="24"/>
          <w:lang w:eastAsia="es-AR"/>
        </w:rPr>
      </w:pPr>
    </w:p>
    <w:p w:rsidR="00B75B5E" w:rsidRDefault="004658EE" w:rsidP="00A57CF0">
      <w:pPr>
        <w:spacing w:before="70" w:after="70" w:line="240" w:lineRule="auto"/>
        <w:ind w:left="70" w:right="70"/>
        <w:rPr>
          <w:rFonts w:ascii="Arial" w:eastAsia="Times New Roman" w:hAnsi="Arial" w:cs="Arial"/>
          <w:b/>
          <w:sz w:val="24"/>
          <w:szCs w:val="24"/>
          <w:lang w:eastAsia="es-AR"/>
        </w:rPr>
      </w:pPr>
      <w:r>
        <w:rPr>
          <w:rFonts w:ascii="Arial" w:eastAsia="Times New Roman" w:hAnsi="Arial" w:cs="Arial"/>
          <w:b/>
          <w:sz w:val="24"/>
          <w:szCs w:val="24"/>
          <w:lang w:eastAsia="es-AR"/>
        </w:rPr>
        <w:t xml:space="preserve">I </w:t>
      </w:r>
      <w:r w:rsidRPr="00B75B5E">
        <w:rPr>
          <w:rFonts w:ascii="Arial" w:eastAsia="Times New Roman" w:hAnsi="Arial" w:cs="Arial"/>
          <w:b/>
          <w:sz w:val="24"/>
          <w:szCs w:val="24"/>
          <w:lang w:eastAsia="es-AR"/>
        </w:rPr>
        <w:t>INTRODUCCIÓN</w:t>
      </w:r>
    </w:p>
    <w:p w:rsidR="00DE1A70" w:rsidRPr="00B75B5E" w:rsidRDefault="00A00AFC" w:rsidP="00DE1A70">
      <w:pPr>
        <w:spacing w:before="70" w:after="70" w:line="240" w:lineRule="auto"/>
        <w:ind w:left="70" w:right="70"/>
        <w:jc w:val="both"/>
        <w:rPr>
          <w:rFonts w:ascii="Arial" w:eastAsia="Times New Roman" w:hAnsi="Arial" w:cs="Arial"/>
          <w:b/>
          <w:sz w:val="24"/>
          <w:szCs w:val="24"/>
          <w:lang w:eastAsia="es-AR"/>
        </w:rPr>
      </w:pPr>
      <w:r>
        <w:rPr>
          <w:rFonts w:ascii="Arial" w:eastAsia="Times New Roman" w:hAnsi="Arial" w:cs="Arial"/>
          <w:b/>
          <w:sz w:val="24"/>
          <w:szCs w:val="24"/>
          <w:lang w:eastAsia="es-AR"/>
        </w:rPr>
        <w:t>“</w:t>
      </w:r>
      <w:r w:rsidR="00DE1A70">
        <w:rPr>
          <w:rFonts w:ascii="Arial" w:eastAsia="Times New Roman" w:hAnsi="Arial" w:cs="Arial"/>
          <w:b/>
          <w:sz w:val="24"/>
          <w:szCs w:val="24"/>
          <w:lang w:eastAsia="es-AR"/>
        </w:rPr>
        <w:t>Las notificaciones de ARBA comenzaron a llegar. Los teléfonos empezaron a sonar. Vale estar capacitado para enfrentar las consultas de nuestros clientes.</w:t>
      </w:r>
      <w:r>
        <w:rPr>
          <w:rFonts w:ascii="Arial" w:eastAsia="Times New Roman" w:hAnsi="Arial" w:cs="Arial"/>
          <w:b/>
          <w:sz w:val="24"/>
          <w:szCs w:val="24"/>
          <w:lang w:eastAsia="es-AR"/>
        </w:rPr>
        <w:t>”</w:t>
      </w:r>
    </w:p>
    <w:p w:rsidR="00B75B5E" w:rsidRPr="00B75B5E" w:rsidRDefault="009F5699" w:rsidP="00B75B5E">
      <w:pPr>
        <w:spacing w:before="70" w:after="70" w:line="240" w:lineRule="auto"/>
        <w:ind w:left="70" w:right="70"/>
        <w:jc w:val="both"/>
        <w:rPr>
          <w:rFonts w:ascii="Arial" w:eastAsia="Times New Roman" w:hAnsi="Arial" w:cs="Arial"/>
          <w:sz w:val="24"/>
          <w:szCs w:val="24"/>
          <w:lang w:eastAsia="es-AR"/>
        </w:rPr>
      </w:pPr>
      <w:r>
        <w:rPr>
          <w:rFonts w:ascii="Arial" w:eastAsia="Times New Roman" w:hAnsi="Arial" w:cs="Arial"/>
          <w:sz w:val="24"/>
          <w:szCs w:val="24"/>
          <w:lang w:eastAsia="es-AR"/>
        </w:rPr>
        <w:t>A honor de la v</w:t>
      </w:r>
      <w:r w:rsidR="0005390D">
        <w:rPr>
          <w:rFonts w:ascii="Arial" w:eastAsia="Times New Roman" w:hAnsi="Arial" w:cs="Arial"/>
          <w:sz w:val="24"/>
          <w:szCs w:val="24"/>
          <w:lang w:eastAsia="es-AR"/>
        </w:rPr>
        <w:t>erdad, debo destacar que en la P</w:t>
      </w:r>
      <w:r>
        <w:rPr>
          <w:rFonts w:ascii="Arial" w:eastAsia="Times New Roman" w:hAnsi="Arial" w:cs="Arial"/>
          <w:sz w:val="24"/>
          <w:szCs w:val="24"/>
          <w:lang w:eastAsia="es-AR"/>
        </w:rPr>
        <w:t>rovincia de Buenos A</w:t>
      </w:r>
      <w:r w:rsidR="00B75B5E" w:rsidRPr="00B75B5E">
        <w:rPr>
          <w:rFonts w:ascii="Arial" w:eastAsia="Times New Roman" w:hAnsi="Arial" w:cs="Arial"/>
          <w:sz w:val="24"/>
          <w:szCs w:val="24"/>
          <w:lang w:eastAsia="es-AR"/>
        </w:rPr>
        <w:t xml:space="preserve">ires estamos frente a un plan inédito de regularización </w:t>
      </w:r>
      <w:r w:rsidR="00B75B5E">
        <w:rPr>
          <w:rFonts w:ascii="Arial" w:eastAsia="Times New Roman" w:hAnsi="Arial" w:cs="Arial"/>
          <w:sz w:val="24"/>
          <w:szCs w:val="24"/>
          <w:lang w:eastAsia="es-AR"/>
        </w:rPr>
        <w:t>para los agentes de recaudació</w:t>
      </w:r>
      <w:r w:rsidR="00B75B5E" w:rsidRPr="00B75B5E">
        <w:rPr>
          <w:rFonts w:ascii="Arial" w:eastAsia="Times New Roman" w:hAnsi="Arial" w:cs="Arial"/>
          <w:sz w:val="24"/>
          <w:szCs w:val="24"/>
          <w:lang w:eastAsia="es-AR"/>
        </w:rPr>
        <w:t xml:space="preserve">n de ARBA. </w:t>
      </w:r>
      <w:r w:rsidR="00B75B5E">
        <w:rPr>
          <w:rFonts w:ascii="Arial" w:eastAsia="Times New Roman" w:hAnsi="Arial" w:cs="Arial"/>
          <w:sz w:val="24"/>
          <w:szCs w:val="24"/>
          <w:lang w:eastAsia="es-AR"/>
        </w:rPr>
        <w:t>Algo n</w:t>
      </w:r>
      <w:r w:rsidR="00B75B5E" w:rsidRPr="00B75B5E">
        <w:rPr>
          <w:rFonts w:ascii="Arial" w:eastAsia="Times New Roman" w:hAnsi="Arial" w:cs="Arial"/>
          <w:sz w:val="24"/>
          <w:szCs w:val="24"/>
          <w:lang w:eastAsia="es-AR"/>
        </w:rPr>
        <w:t>unca visto.</w:t>
      </w:r>
    </w:p>
    <w:p w:rsidR="00C327AF" w:rsidRPr="00F5378B" w:rsidRDefault="009F5699" w:rsidP="00F5378B">
      <w:pPr>
        <w:spacing w:before="70" w:after="70" w:line="240" w:lineRule="auto"/>
        <w:ind w:left="70" w:right="70"/>
        <w:jc w:val="both"/>
        <w:rPr>
          <w:rFonts w:ascii="Arial" w:hAnsi="Arial" w:cs="Arial"/>
          <w:sz w:val="24"/>
          <w:szCs w:val="24"/>
        </w:rPr>
      </w:pPr>
      <w:r w:rsidRPr="00F5378B">
        <w:rPr>
          <w:rFonts w:ascii="Arial" w:eastAsia="Times New Roman" w:hAnsi="Arial" w:cs="Arial"/>
          <w:sz w:val="24"/>
          <w:szCs w:val="24"/>
          <w:lang w:eastAsia="es-AR"/>
        </w:rPr>
        <w:t>Afirma nuestra aseveración</w:t>
      </w:r>
      <w:r w:rsidR="00B75B5E" w:rsidRPr="00F5378B">
        <w:rPr>
          <w:rFonts w:ascii="Arial" w:eastAsia="Times New Roman" w:hAnsi="Arial" w:cs="Arial"/>
          <w:sz w:val="24"/>
          <w:szCs w:val="24"/>
          <w:lang w:eastAsia="es-AR"/>
        </w:rPr>
        <w:t xml:space="preserve"> </w:t>
      </w:r>
      <w:r w:rsidRPr="00F5378B">
        <w:rPr>
          <w:rFonts w:ascii="Arial" w:eastAsia="Times New Roman" w:hAnsi="Arial" w:cs="Arial"/>
          <w:sz w:val="24"/>
          <w:szCs w:val="24"/>
          <w:lang w:eastAsia="es-AR"/>
        </w:rPr>
        <w:t>la necesidad de la aprobación de una ley especial –con todo lo que ello i</w:t>
      </w:r>
      <w:r w:rsidR="00DE1A70" w:rsidRPr="00F5378B">
        <w:rPr>
          <w:rFonts w:ascii="Arial" w:eastAsia="Times New Roman" w:hAnsi="Arial" w:cs="Arial"/>
          <w:sz w:val="24"/>
          <w:szCs w:val="24"/>
          <w:lang w:eastAsia="es-AR"/>
        </w:rPr>
        <w:t>mplica- que así lo establezca. Sin</w:t>
      </w:r>
      <w:r w:rsidRPr="00F5378B">
        <w:rPr>
          <w:rFonts w:ascii="Arial" w:eastAsia="Times New Roman" w:hAnsi="Arial" w:cs="Arial"/>
          <w:sz w:val="24"/>
          <w:szCs w:val="24"/>
          <w:lang w:eastAsia="es-AR"/>
        </w:rPr>
        <w:t xml:space="preserve"> ella, </w:t>
      </w:r>
      <w:r w:rsidR="00B75B5E" w:rsidRPr="00F5378B">
        <w:rPr>
          <w:rFonts w:ascii="Arial" w:eastAsia="Times New Roman" w:hAnsi="Arial" w:cs="Arial"/>
          <w:sz w:val="24"/>
          <w:szCs w:val="24"/>
          <w:lang w:eastAsia="es-AR"/>
        </w:rPr>
        <w:t>las facultades legales con la que c</w:t>
      </w:r>
      <w:r w:rsidRPr="00F5378B">
        <w:rPr>
          <w:rFonts w:ascii="Arial" w:eastAsia="Times New Roman" w:hAnsi="Arial" w:cs="Arial"/>
          <w:sz w:val="24"/>
          <w:szCs w:val="24"/>
          <w:lang w:eastAsia="es-AR"/>
        </w:rPr>
        <w:t>uenta la Autoridad</w:t>
      </w:r>
      <w:r w:rsidR="00B75B5E" w:rsidRPr="00F5378B">
        <w:rPr>
          <w:rFonts w:ascii="Arial" w:eastAsia="Times New Roman" w:hAnsi="Arial" w:cs="Arial"/>
          <w:sz w:val="24"/>
          <w:szCs w:val="24"/>
          <w:lang w:eastAsia="es-AR"/>
        </w:rPr>
        <w:t xml:space="preserve"> de Aplic</w:t>
      </w:r>
      <w:r w:rsidRPr="00F5378B">
        <w:rPr>
          <w:rFonts w:ascii="Arial" w:eastAsia="Times New Roman" w:hAnsi="Arial" w:cs="Arial"/>
          <w:sz w:val="24"/>
          <w:szCs w:val="24"/>
          <w:lang w:eastAsia="es-AR"/>
        </w:rPr>
        <w:t>ac</w:t>
      </w:r>
      <w:r w:rsidR="00B75B5E" w:rsidRPr="00F5378B">
        <w:rPr>
          <w:rFonts w:ascii="Arial" w:eastAsia="Times New Roman" w:hAnsi="Arial" w:cs="Arial"/>
          <w:sz w:val="24"/>
          <w:szCs w:val="24"/>
          <w:lang w:eastAsia="es-AR"/>
        </w:rPr>
        <w:t>ió</w:t>
      </w:r>
      <w:r w:rsidR="001A3012" w:rsidRPr="00F5378B">
        <w:rPr>
          <w:rFonts w:ascii="Arial" w:eastAsia="Times New Roman" w:hAnsi="Arial" w:cs="Arial"/>
          <w:sz w:val="24"/>
          <w:szCs w:val="24"/>
          <w:lang w:eastAsia="es-AR"/>
        </w:rPr>
        <w:t>n, resulta insuficiente para establecer benefic</w:t>
      </w:r>
      <w:r w:rsidR="00DE1A70" w:rsidRPr="00F5378B">
        <w:rPr>
          <w:rFonts w:ascii="Arial" w:eastAsia="Times New Roman" w:hAnsi="Arial" w:cs="Arial"/>
          <w:sz w:val="24"/>
          <w:szCs w:val="24"/>
          <w:lang w:eastAsia="es-AR"/>
        </w:rPr>
        <w:t xml:space="preserve">io a los agentes de recaudación, </w:t>
      </w:r>
      <w:r w:rsidR="00C327AF" w:rsidRPr="00F5378B">
        <w:rPr>
          <w:rFonts w:ascii="Arial" w:eastAsia="Times New Roman" w:hAnsi="Arial" w:cs="Arial"/>
          <w:sz w:val="24"/>
          <w:szCs w:val="24"/>
          <w:lang w:eastAsia="es-AR"/>
        </w:rPr>
        <w:t xml:space="preserve">encuadrados en el artículo 62 del Código Fiscal, </w:t>
      </w:r>
      <w:r w:rsidR="00F5378B">
        <w:rPr>
          <w:rFonts w:ascii="Arial" w:eastAsia="Times New Roman" w:hAnsi="Arial" w:cs="Arial"/>
          <w:sz w:val="24"/>
          <w:szCs w:val="24"/>
          <w:lang w:eastAsia="es-AR"/>
        </w:rPr>
        <w:t>-</w:t>
      </w:r>
      <w:r w:rsidR="00F5378B" w:rsidRPr="00F5378B">
        <w:rPr>
          <w:rFonts w:ascii="Arial" w:hAnsi="Arial" w:cs="Arial"/>
          <w:sz w:val="24"/>
          <w:szCs w:val="24"/>
        </w:rPr>
        <w:t xml:space="preserve">el </w:t>
      </w:r>
      <w:r w:rsidR="00C327AF" w:rsidRPr="00F5378B">
        <w:rPr>
          <w:rFonts w:ascii="Arial" w:hAnsi="Arial" w:cs="Arial"/>
          <w:sz w:val="24"/>
          <w:szCs w:val="24"/>
        </w:rPr>
        <w:t>mantenimiento en su poder de impuestos retenidos, después de haber vencido los plazos en que debier</w:t>
      </w:r>
      <w:r w:rsidR="00F5378B" w:rsidRPr="00F5378B">
        <w:rPr>
          <w:rFonts w:ascii="Arial" w:hAnsi="Arial" w:cs="Arial"/>
          <w:sz w:val="24"/>
          <w:szCs w:val="24"/>
        </w:rPr>
        <w:t>on hacerlo ingre</w:t>
      </w:r>
      <w:r w:rsidR="00F5378B">
        <w:rPr>
          <w:rFonts w:ascii="Arial" w:hAnsi="Arial" w:cs="Arial"/>
          <w:sz w:val="24"/>
          <w:szCs w:val="24"/>
        </w:rPr>
        <w:t xml:space="preserve">sar al Fisco-, </w:t>
      </w:r>
      <w:r w:rsidR="00C327AF" w:rsidRPr="00F5378B">
        <w:rPr>
          <w:rFonts w:ascii="Arial" w:hAnsi="Arial" w:cs="Arial"/>
          <w:sz w:val="24"/>
          <w:szCs w:val="24"/>
        </w:rPr>
        <w:t>configura la defraudación</w:t>
      </w:r>
      <w:r w:rsidR="00F5378B" w:rsidRPr="00F5378B">
        <w:rPr>
          <w:rFonts w:ascii="Arial" w:hAnsi="Arial" w:cs="Arial"/>
          <w:sz w:val="24"/>
          <w:szCs w:val="24"/>
        </w:rPr>
        <w:t xml:space="preserve"> fiscal.</w:t>
      </w:r>
    </w:p>
    <w:p w:rsidR="00F5378B" w:rsidRDefault="00B75B5E" w:rsidP="009F5699">
      <w:pPr>
        <w:spacing w:before="70" w:after="70" w:line="240" w:lineRule="auto"/>
        <w:ind w:right="70"/>
        <w:jc w:val="both"/>
        <w:rPr>
          <w:rFonts w:ascii="Arial" w:eastAsia="Times New Roman" w:hAnsi="Arial" w:cs="Arial"/>
          <w:sz w:val="24"/>
          <w:szCs w:val="24"/>
          <w:lang w:eastAsia="es-AR"/>
        </w:rPr>
      </w:pPr>
      <w:r w:rsidRPr="00B75B5E">
        <w:rPr>
          <w:rFonts w:ascii="Arial" w:eastAsia="Times New Roman" w:hAnsi="Arial" w:cs="Arial"/>
          <w:sz w:val="24"/>
          <w:szCs w:val="24"/>
          <w:lang w:eastAsia="es-AR"/>
        </w:rPr>
        <w:t>Vale adv</w:t>
      </w:r>
      <w:r w:rsidR="009F5699">
        <w:rPr>
          <w:rFonts w:ascii="Arial" w:eastAsia="Times New Roman" w:hAnsi="Arial" w:cs="Arial"/>
          <w:sz w:val="24"/>
          <w:szCs w:val="24"/>
          <w:lang w:eastAsia="es-AR"/>
        </w:rPr>
        <w:t xml:space="preserve">ertir que se estima que el régimen –inédito- de regularización </w:t>
      </w:r>
      <w:r w:rsidRPr="00B75B5E">
        <w:rPr>
          <w:rFonts w:ascii="Arial" w:eastAsia="Times New Roman" w:hAnsi="Arial" w:cs="Arial"/>
          <w:sz w:val="24"/>
          <w:szCs w:val="24"/>
          <w:lang w:eastAsia="es-AR"/>
        </w:rPr>
        <w:t>estará vigente durante el primer semestre del corriente año</w:t>
      </w:r>
      <w:r w:rsidR="001A7376">
        <w:rPr>
          <w:rStyle w:val="Refdenotaalfinal"/>
          <w:rFonts w:ascii="Arial" w:eastAsia="Times New Roman" w:hAnsi="Arial" w:cs="Arial"/>
          <w:sz w:val="24"/>
          <w:szCs w:val="24"/>
          <w:lang w:eastAsia="es-AR"/>
        </w:rPr>
        <w:endnoteReference w:id="2"/>
      </w:r>
      <w:r w:rsidRPr="00B75B5E">
        <w:rPr>
          <w:rFonts w:ascii="Arial" w:eastAsia="Times New Roman" w:hAnsi="Arial" w:cs="Arial"/>
          <w:sz w:val="24"/>
          <w:szCs w:val="24"/>
          <w:lang w:eastAsia="es-AR"/>
        </w:rPr>
        <w:t xml:space="preserve">. Vencido el plazo ya no habrá contemplación </w:t>
      </w:r>
      <w:r w:rsidR="009F5699">
        <w:rPr>
          <w:rFonts w:ascii="Arial" w:eastAsia="Times New Roman" w:hAnsi="Arial" w:cs="Arial"/>
          <w:sz w:val="24"/>
          <w:szCs w:val="24"/>
          <w:lang w:eastAsia="es-AR"/>
        </w:rPr>
        <w:t xml:space="preserve">alguna, </w:t>
      </w:r>
      <w:r w:rsidR="00F5378B">
        <w:rPr>
          <w:rFonts w:ascii="Arial" w:eastAsia="Times New Roman" w:hAnsi="Arial" w:cs="Arial"/>
          <w:sz w:val="24"/>
          <w:szCs w:val="24"/>
          <w:lang w:eastAsia="es-AR"/>
        </w:rPr>
        <w:t xml:space="preserve">nos queda defender de manera idónea </w:t>
      </w:r>
      <w:r w:rsidRPr="00B75B5E">
        <w:rPr>
          <w:rFonts w:ascii="Arial" w:eastAsia="Times New Roman" w:hAnsi="Arial" w:cs="Arial"/>
          <w:sz w:val="24"/>
          <w:szCs w:val="24"/>
          <w:lang w:eastAsia="es-AR"/>
        </w:rPr>
        <w:t xml:space="preserve">los avatares </w:t>
      </w:r>
      <w:r w:rsidR="00F5378B">
        <w:rPr>
          <w:rFonts w:ascii="Arial" w:eastAsia="Times New Roman" w:hAnsi="Arial" w:cs="Arial"/>
          <w:sz w:val="24"/>
          <w:szCs w:val="24"/>
          <w:lang w:eastAsia="es-AR"/>
        </w:rPr>
        <w:t>del Fisco. Situación compleja, si a ello le debemos sumar, la posible denuncia Penal.</w:t>
      </w:r>
    </w:p>
    <w:p w:rsidR="009F5699" w:rsidRDefault="00F65872" w:rsidP="009F5699">
      <w:pPr>
        <w:spacing w:before="70" w:after="70" w:line="240" w:lineRule="auto"/>
        <w:ind w:right="70"/>
        <w:jc w:val="both"/>
        <w:rPr>
          <w:rFonts w:ascii="Arial" w:eastAsia="Times New Roman" w:hAnsi="Arial" w:cs="Arial"/>
          <w:sz w:val="24"/>
          <w:szCs w:val="24"/>
          <w:lang w:eastAsia="es-AR"/>
        </w:rPr>
      </w:pPr>
      <w:r>
        <w:rPr>
          <w:rFonts w:ascii="Arial" w:eastAsia="Times New Roman" w:hAnsi="Arial" w:cs="Arial"/>
          <w:sz w:val="24"/>
          <w:szCs w:val="24"/>
          <w:u w:val="single"/>
          <w:lang w:eastAsia="es-AR"/>
        </w:rPr>
        <w:t>Importante</w:t>
      </w:r>
      <w:r w:rsidR="00DE1A70">
        <w:rPr>
          <w:rFonts w:ascii="Arial" w:eastAsia="Times New Roman" w:hAnsi="Arial" w:cs="Arial"/>
          <w:sz w:val="24"/>
          <w:szCs w:val="24"/>
          <w:u w:val="single"/>
          <w:lang w:eastAsia="es-AR"/>
        </w:rPr>
        <w:t>:</w:t>
      </w:r>
      <w:r>
        <w:rPr>
          <w:rFonts w:ascii="Arial" w:eastAsia="Times New Roman" w:hAnsi="Arial" w:cs="Arial"/>
          <w:sz w:val="24"/>
          <w:szCs w:val="24"/>
          <w:lang w:eastAsia="es-AR"/>
        </w:rPr>
        <w:t xml:space="preserve"> Tambié</w:t>
      </w:r>
      <w:r w:rsidR="00F5378B">
        <w:rPr>
          <w:rFonts w:ascii="Arial" w:eastAsia="Times New Roman" w:hAnsi="Arial" w:cs="Arial"/>
          <w:sz w:val="24"/>
          <w:szCs w:val="24"/>
          <w:lang w:eastAsia="es-AR"/>
        </w:rPr>
        <w:t xml:space="preserve">n vale advertir que </w:t>
      </w:r>
      <w:r w:rsidR="009F5699">
        <w:rPr>
          <w:rFonts w:ascii="Arial" w:eastAsia="Times New Roman" w:hAnsi="Arial" w:cs="Arial"/>
          <w:sz w:val="24"/>
          <w:szCs w:val="24"/>
          <w:lang w:eastAsia="es-AR"/>
        </w:rPr>
        <w:t xml:space="preserve">la </w:t>
      </w:r>
      <w:r>
        <w:rPr>
          <w:rFonts w:ascii="Arial" w:eastAsia="Times New Roman" w:hAnsi="Arial" w:cs="Arial"/>
          <w:sz w:val="24"/>
          <w:szCs w:val="24"/>
          <w:lang w:eastAsia="es-AR"/>
        </w:rPr>
        <w:t>adhesión al régimen conlleva a importantes consecuencias, por incumplimiento de las obligaciones asumidas</w:t>
      </w:r>
      <w:r w:rsidR="003A37FF">
        <w:rPr>
          <w:rFonts w:ascii="Arial" w:eastAsia="Times New Roman" w:hAnsi="Arial" w:cs="Arial"/>
          <w:sz w:val="24"/>
          <w:szCs w:val="24"/>
          <w:lang w:eastAsia="es-AR"/>
        </w:rPr>
        <w:t>.</w:t>
      </w:r>
      <w:r w:rsidR="009F5699">
        <w:rPr>
          <w:rFonts w:ascii="Arial" w:eastAsia="Times New Roman" w:hAnsi="Arial" w:cs="Arial"/>
          <w:sz w:val="24"/>
          <w:szCs w:val="24"/>
          <w:lang w:eastAsia="es-AR"/>
        </w:rPr>
        <w:t xml:space="preserve"> </w:t>
      </w:r>
      <w:r w:rsidR="003A37FF">
        <w:rPr>
          <w:rFonts w:ascii="Arial" w:eastAsia="Times New Roman" w:hAnsi="Arial" w:cs="Arial"/>
          <w:sz w:val="24"/>
          <w:szCs w:val="24"/>
          <w:lang w:eastAsia="es-AR"/>
        </w:rPr>
        <w:t xml:space="preserve">Por lo que se debe </w:t>
      </w:r>
      <w:r w:rsidR="009F5699">
        <w:rPr>
          <w:rFonts w:ascii="Arial" w:eastAsia="Times New Roman" w:hAnsi="Arial" w:cs="Arial"/>
          <w:sz w:val="24"/>
          <w:szCs w:val="24"/>
          <w:lang w:eastAsia="es-AR"/>
        </w:rPr>
        <w:t>e</w:t>
      </w:r>
      <w:r>
        <w:rPr>
          <w:rFonts w:ascii="Arial" w:eastAsia="Times New Roman" w:hAnsi="Arial" w:cs="Arial"/>
          <w:sz w:val="24"/>
          <w:szCs w:val="24"/>
          <w:lang w:eastAsia="es-AR"/>
        </w:rPr>
        <w:t>valuar, y bien, al momento de su opción.</w:t>
      </w:r>
    </w:p>
    <w:p w:rsidR="001A7376" w:rsidRPr="001A7376" w:rsidRDefault="009F5699" w:rsidP="001A7376">
      <w:pPr>
        <w:spacing w:before="70" w:after="70" w:line="240" w:lineRule="auto"/>
        <w:ind w:right="70"/>
        <w:jc w:val="both"/>
        <w:rPr>
          <w:rFonts w:ascii="Arial" w:eastAsia="Times New Roman" w:hAnsi="Arial" w:cs="Arial"/>
          <w:sz w:val="24"/>
          <w:szCs w:val="24"/>
          <w:lang w:eastAsia="es-AR"/>
        </w:rPr>
      </w:pPr>
      <w:r w:rsidRPr="001A7376">
        <w:rPr>
          <w:rFonts w:ascii="Arial" w:eastAsia="Times New Roman" w:hAnsi="Arial" w:cs="Arial"/>
          <w:sz w:val="24"/>
          <w:szCs w:val="24"/>
          <w:lang w:eastAsia="es-AR"/>
        </w:rPr>
        <w:t>A cont</w:t>
      </w:r>
      <w:r w:rsidR="001A7376" w:rsidRPr="001A7376">
        <w:rPr>
          <w:rFonts w:ascii="Arial" w:eastAsia="Times New Roman" w:hAnsi="Arial" w:cs="Arial"/>
          <w:sz w:val="24"/>
          <w:szCs w:val="24"/>
          <w:lang w:eastAsia="es-AR"/>
        </w:rPr>
        <w:t>in</w:t>
      </w:r>
      <w:r w:rsidR="0066384E">
        <w:rPr>
          <w:rFonts w:ascii="Arial" w:eastAsia="Times New Roman" w:hAnsi="Arial" w:cs="Arial"/>
          <w:sz w:val="24"/>
          <w:szCs w:val="24"/>
          <w:lang w:eastAsia="es-AR"/>
        </w:rPr>
        <w:t>u</w:t>
      </w:r>
      <w:r w:rsidR="001A7376" w:rsidRPr="001A7376">
        <w:rPr>
          <w:rFonts w:ascii="Arial" w:eastAsia="Times New Roman" w:hAnsi="Arial" w:cs="Arial"/>
          <w:sz w:val="24"/>
          <w:szCs w:val="24"/>
          <w:lang w:eastAsia="es-AR"/>
        </w:rPr>
        <w:t xml:space="preserve">ación </w:t>
      </w:r>
      <w:r w:rsidR="003A37FF">
        <w:rPr>
          <w:rFonts w:ascii="Arial" w:eastAsia="Times New Roman" w:hAnsi="Arial" w:cs="Arial"/>
          <w:sz w:val="24"/>
          <w:szCs w:val="24"/>
          <w:lang w:eastAsia="es-AR"/>
        </w:rPr>
        <w:t xml:space="preserve">y de manera práctica e integran, </w:t>
      </w:r>
      <w:r w:rsidRPr="001A7376">
        <w:rPr>
          <w:rFonts w:ascii="Arial" w:eastAsia="Times New Roman" w:hAnsi="Arial" w:cs="Arial"/>
          <w:sz w:val="24"/>
          <w:szCs w:val="24"/>
          <w:lang w:eastAsia="es-AR"/>
        </w:rPr>
        <w:t xml:space="preserve">ponemos a vuestra consideración las principales </w:t>
      </w:r>
      <w:r w:rsidR="001A7376" w:rsidRPr="001A7376">
        <w:rPr>
          <w:rFonts w:ascii="Arial" w:eastAsia="Times New Roman" w:hAnsi="Arial" w:cs="Arial"/>
          <w:sz w:val="24"/>
          <w:szCs w:val="24"/>
          <w:lang w:eastAsia="es-AR"/>
        </w:rPr>
        <w:t>características</w:t>
      </w:r>
      <w:r w:rsidRPr="001A7376">
        <w:rPr>
          <w:rFonts w:ascii="Arial" w:eastAsia="Times New Roman" w:hAnsi="Arial" w:cs="Arial"/>
          <w:sz w:val="24"/>
          <w:szCs w:val="24"/>
          <w:lang w:eastAsia="es-AR"/>
        </w:rPr>
        <w:t xml:space="preserve"> de</w:t>
      </w:r>
      <w:r w:rsidR="001A7376" w:rsidRPr="001A7376">
        <w:rPr>
          <w:rFonts w:ascii="Arial" w:eastAsia="Times New Roman" w:hAnsi="Arial" w:cs="Arial"/>
          <w:sz w:val="24"/>
          <w:szCs w:val="24"/>
          <w:lang w:eastAsia="es-AR"/>
        </w:rPr>
        <w:t>l</w:t>
      </w:r>
      <w:r w:rsidRPr="001A7376">
        <w:rPr>
          <w:rFonts w:ascii="Arial" w:eastAsia="Times New Roman" w:hAnsi="Arial" w:cs="Arial"/>
          <w:sz w:val="24"/>
          <w:szCs w:val="24"/>
          <w:lang w:eastAsia="es-AR"/>
        </w:rPr>
        <w:t xml:space="preserve"> </w:t>
      </w:r>
      <w:r w:rsidR="001A7376" w:rsidRPr="001A7376">
        <w:rPr>
          <w:rFonts w:ascii="Arial" w:eastAsia="Times New Roman" w:hAnsi="Arial" w:cs="Arial"/>
          <w:bCs/>
          <w:sz w:val="24"/>
          <w:szCs w:val="24"/>
          <w:lang w:eastAsia="es-AR"/>
        </w:rPr>
        <w:t>régimen excepcional de regularización de obligaciones adeudadas por los agentes de recaudación del impuesto sobre los ingresos brutos y de sellos vencidas al 30/11/2016.</w:t>
      </w:r>
    </w:p>
    <w:p w:rsidR="00E02981" w:rsidRDefault="00E02981">
      <w:pPr>
        <w:rPr>
          <w:rFonts w:ascii="Arial" w:hAnsi="Arial" w:cs="Arial"/>
          <w:sz w:val="24"/>
          <w:szCs w:val="24"/>
          <w:lang w:eastAsia="es-AR"/>
        </w:rPr>
      </w:pPr>
      <w:r>
        <w:rPr>
          <w:rFonts w:ascii="Arial" w:hAnsi="Arial" w:cs="Arial"/>
          <w:sz w:val="24"/>
          <w:szCs w:val="24"/>
          <w:lang w:eastAsia="es-AR"/>
        </w:rPr>
        <w:br w:type="page"/>
      </w:r>
    </w:p>
    <w:p w:rsidR="004658EE" w:rsidRPr="004658EE" w:rsidRDefault="004658EE" w:rsidP="00A57CF0">
      <w:pPr>
        <w:pStyle w:val="Sinespaciado"/>
        <w:jc w:val="both"/>
        <w:rPr>
          <w:rFonts w:ascii="Arial" w:hAnsi="Arial" w:cs="Arial"/>
          <w:sz w:val="24"/>
          <w:szCs w:val="24"/>
          <w:lang w:eastAsia="es-AR"/>
        </w:rPr>
      </w:pPr>
    </w:p>
    <w:p w:rsidR="004658EE" w:rsidRPr="004658EE" w:rsidRDefault="004658EE" w:rsidP="00A57CF0">
      <w:pPr>
        <w:pStyle w:val="Sinespaciado"/>
        <w:jc w:val="both"/>
        <w:rPr>
          <w:rFonts w:ascii="Arial" w:hAnsi="Arial" w:cs="Arial"/>
          <w:sz w:val="24"/>
          <w:szCs w:val="24"/>
          <w:lang w:eastAsia="es-AR"/>
        </w:rPr>
      </w:pPr>
      <w:r>
        <w:rPr>
          <w:rFonts w:ascii="Arial" w:eastAsia="Times New Roman" w:hAnsi="Arial" w:cs="Arial"/>
          <w:b/>
          <w:bCs/>
          <w:sz w:val="24"/>
          <w:szCs w:val="24"/>
          <w:lang w:eastAsia="es-AR"/>
        </w:rPr>
        <w:t xml:space="preserve">II </w:t>
      </w:r>
      <w:r w:rsidRPr="004658EE">
        <w:rPr>
          <w:rFonts w:ascii="Arial" w:eastAsia="Times New Roman" w:hAnsi="Arial" w:cs="Arial"/>
          <w:b/>
          <w:bCs/>
          <w:sz w:val="24"/>
          <w:szCs w:val="24"/>
          <w:lang w:eastAsia="es-AR"/>
        </w:rPr>
        <w:t xml:space="preserve">INGRESOS BRUTOS. SELLOS. AGENTES </w:t>
      </w:r>
      <w:r>
        <w:rPr>
          <w:rFonts w:ascii="Arial" w:eastAsia="Times New Roman" w:hAnsi="Arial" w:cs="Arial"/>
          <w:b/>
          <w:bCs/>
          <w:sz w:val="24"/>
          <w:szCs w:val="24"/>
          <w:lang w:eastAsia="es-AR"/>
        </w:rPr>
        <w:t>DE RECAUDACIÓ</w:t>
      </w:r>
      <w:r w:rsidRPr="004658EE">
        <w:rPr>
          <w:rFonts w:ascii="Arial" w:eastAsia="Times New Roman" w:hAnsi="Arial" w:cs="Arial"/>
          <w:b/>
          <w:bCs/>
          <w:sz w:val="24"/>
          <w:szCs w:val="24"/>
          <w:lang w:eastAsia="es-AR"/>
        </w:rPr>
        <w:t xml:space="preserve">N. RÉGIMEN EXCEPCIONAL DE REGULARIZACIÓN DE </w:t>
      </w:r>
      <w:r>
        <w:rPr>
          <w:rFonts w:ascii="Arial" w:eastAsia="Times New Roman" w:hAnsi="Arial" w:cs="Arial"/>
          <w:b/>
          <w:bCs/>
          <w:sz w:val="24"/>
          <w:szCs w:val="24"/>
          <w:lang w:eastAsia="es-AR"/>
        </w:rPr>
        <w:t>DEUDAS</w:t>
      </w:r>
    </w:p>
    <w:p w:rsidR="0005390D" w:rsidRPr="004658EE" w:rsidRDefault="0005390D" w:rsidP="00A57CF0">
      <w:pPr>
        <w:pStyle w:val="Sinespaciado"/>
        <w:jc w:val="both"/>
        <w:rPr>
          <w:rFonts w:ascii="Arial" w:hAnsi="Arial" w:cs="Arial"/>
          <w:sz w:val="24"/>
          <w:szCs w:val="24"/>
          <w:lang w:eastAsia="es-AR"/>
        </w:rPr>
      </w:pPr>
    </w:p>
    <w:p w:rsidR="0005390D" w:rsidRPr="004658EE" w:rsidRDefault="004658EE" w:rsidP="00A57CF0">
      <w:pPr>
        <w:pStyle w:val="Sinespaciado"/>
        <w:jc w:val="both"/>
        <w:rPr>
          <w:rFonts w:ascii="Arial" w:hAnsi="Arial" w:cs="Arial"/>
          <w:sz w:val="24"/>
          <w:szCs w:val="24"/>
          <w:lang w:eastAsia="es-AR"/>
        </w:rPr>
      </w:pPr>
      <w:r w:rsidRPr="004658EE">
        <w:rPr>
          <w:rFonts w:ascii="Arial" w:hAnsi="Arial" w:cs="Arial"/>
          <w:sz w:val="24"/>
          <w:szCs w:val="24"/>
          <w:lang w:eastAsia="es-AR"/>
        </w:rPr>
        <w:t>La P</w:t>
      </w:r>
      <w:r w:rsidR="0005390D" w:rsidRPr="004658EE">
        <w:rPr>
          <w:rFonts w:ascii="Arial" w:hAnsi="Arial" w:cs="Arial"/>
          <w:sz w:val="24"/>
          <w:szCs w:val="24"/>
          <w:lang w:eastAsia="es-AR"/>
        </w:rPr>
        <w:t>rovincia de Buenos Aires a través de la ley 14890 (</w:t>
      </w:r>
      <w:proofErr w:type="spellStart"/>
      <w:r w:rsidR="0005390D" w:rsidRPr="004658EE">
        <w:rPr>
          <w:rFonts w:ascii="Arial" w:hAnsi="Arial" w:cs="Arial"/>
          <w:sz w:val="24"/>
          <w:szCs w:val="24"/>
          <w:lang w:eastAsia="es-AR"/>
        </w:rPr>
        <w:t>BO</w:t>
      </w:r>
      <w:proofErr w:type="spellEnd"/>
      <w:r w:rsidR="0005390D" w:rsidRPr="004658EE">
        <w:rPr>
          <w:rFonts w:ascii="Arial" w:hAnsi="Arial" w:cs="Arial"/>
          <w:sz w:val="24"/>
          <w:szCs w:val="24"/>
          <w:lang w:eastAsia="es-AR"/>
        </w:rPr>
        <w:t xml:space="preserve">: </w:t>
      </w:r>
      <w:r w:rsidR="0005390D" w:rsidRPr="004658EE">
        <w:rPr>
          <w:rFonts w:ascii="Arial" w:eastAsia="Times New Roman" w:hAnsi="Arial" w:cs="Arial"/>
          <w:sz w:val="24"/>
          <w:szCs w:val="24"/>
          <w:lang w:eastAsia="es-AR"/>
        </w:rPr>
        <w:t xml:space="preserve">30/01/2017) </w:t>
      </w:r>
      <w:r w:rsidR="0005390D" w:rsidRPr="004658EE">
        <w:rPr>
          <w:rFonts w:ascii="Arial" w:hAnsi="Arial" w:cs="Arial"/>
          <w:sz w:val="24"/>
          <w:szCs w:val="24"/>
          <w:lang w:eastAsia="es-AR"/>
        </w:rPr>
        <w:t xml:space="preserve">establece un </w:t>
      </w:r>
      <w:r w:rsidR="0005390D" w:rsidRPr="004658EE">
        <w:rPr>
          <w:rFonts w:ascii="Arial" w:eastAsia="Times New Roman" w:hAnsi="Arial" w:cs="Arial"/>
          <w:bCs/>
          <w:sz w:val="24"/>
          <w:szCs w:val="24"/>
          <w:lang w:eastAsia="es-AR"/>
        </w:rPr>
        <w:t xml:space="preserve">régimen excepcional de regularización de obligaciones adeudadas por los agentes de recaudación del impuesto sobre los ingresos brutos y de sellos vencidas al 30/11/2016. </w:t>
      </w:r>
      <w:r w:rsidR="00AD290B">
        <w:rPr>
          <w:rFonts w:ascii="Arial" w:eastAsia="Times New Roman" w:hAnsi="Arial" w:cs="Arial"/>
          <w:bCs/>
          <w:sz w:val="24"/>
          <w:szCs w:val="24"/>
          <w:lang w:eastAsia="es-AR"/>
        </w:rPr>
        <w:t>Asimismo a</w:t>
      </w:r>
      <w:r w:rsidR="0005390D" w:rsidRPr="004658EE">
        <w:rPr>
          <w:rFonts w:ascii="Arial" w:eastAsia="Times New Roman" w:hAnsi="Arial" w:cs="Arial"/>
          <w:bCs/>
          <w:sz w:val="24"/>
          <w:szCs w:val="24"/>
          <w:lang w:eastAsia="es-AR"/>
        </w:rPr>
        <w:t>utoriza a la Agencia de</w:t>
      </w:r>
      <w:r w:rsidR="00AD290B">
        <w:rPr>
          <w:rFonts w:ascii="Arial" w:eastAsia="Times New Roman" w:hAnsi="Arial" w:cs="Arial"/>
          <w:bCs/>
          <w:sz w:val="24"/>
          <w:szCs w:val="24"/>
          <w:lang w:eastAsia="es-AR"/>
        </w:rPr>
        <w:t xml:space="preserve"> Recaudaciones de la Provincia </w:t>
      </w:r>
      <w:r w:rsidR="0005390D" w:rsidRPr="004658EE">
        <w:rPr>
          <w:rFonts w:ascii="Arial" w:eastAsia="Times New Roman" w:hAnsi="Arial" w:cs="Arial"/>
          <w:bCs/>
          <w:sz w:val="24"/>
          <w:szCs w:val="24"/>
          <w:lang w:eastAsia="es-AR"/>
        </w:rPr>
        <w:t xml:space="preserve">de Buenos Aires (ARBA), </w:t>
      </w:r>
      <w:r w:rsidR="00AD290B">
        <w:rPr>
          <w:rFonts w:ascii="Arial" w:eastAsia="Times New Roman" w:hAnsi="Arial" w:cs="Arial"/>
          <w:bCs/>
          <w:sz w:val="24"/>
          <w:szCs w:val="24"/>
          <w:lang w:eastAsia="es-AR"/>
        </w:rPr>
        <w:t xml:space="preserve">a ampliar su vigencia. Quien seguramente la </w:t>
      </w:r>
      <w:r w:rsidR="00F65872">
        <w:rPr>
          <w:rFonts w:ascii="Arial" w:eastAsia="Times New Roman" w:hAnsi="Arial" w:cs="Arial"/>
          <w:bCs/>
          <w:sz w:val="24"/>
          <w:szCs w:val="24"/>
          <w:lang w:eastAsia="es-AR"/>
        </w:rPr>
        <w:t xml:space="preserve">extenderá, </w:t>
      </w:r>
      <w:r w:rsidR="0005390D" w:rsidRPr="004658EE">
        <w:rPr>
          <w:rFonts w:ascii="Arial" w:eastAsia="Times New Roman" w:hAnsi="Arial" w:cs="Arial"/>
          <w:bCs/>
          <w:sz w:val="24"/>
          <w:szCs w:val="24"/>
          <w:lang w:eastAsia="es-AR"/>
        </w:rPr>
        <w:t>desde el 1/4/2017 y hasta el 30/06/2017</w:t>
      </w:r>
      <w:r w:rsidR="00F65872">
        <w:rPr>
          <w:rStyle w:val="Refdenotaalfinal"/>
          <w:rFonts w:ascii="Arial" w:eastAsia="Times New Roman" w:hAnsi="Arial" w:cs="Arial"/>
          <w:bCs/>
          <w:sz w:val="24"/>
          <w:szCs w:val="24"/>
          <w:lang w:eastAsia="es-AR"/>
        </w:rPr>
        <w:endnoteReference w:id="3"/>
      </w:r>
      <w:r w:rsidR="0005390D" w:rsidRPr="004658EE">
        <w:rPr>
          <w:rFonts w:ascii="Arial" w:eastAsia="Times New Roman" w:hAnsi="Arial" w:cs="Arial"/>
          <w:bCs/>
          <w:sz w:val="24"/>
          <w:szCs w:val="24"/>
          <w:lang w:eastAsia="es-AR"/>
        </w:rPr>
        <w:t>.</w:t>
      </w:r>
    </w:p>
    <w:p w:rsidR="0005390D" w:rsidRPr="004658EE" w:rsidRDefault="0005390D" w:rsidP="00A57CF0">
      <w:pPr>
        <w:pStyle w:val="Sinespaciado"/>
        <w:jc w:val="both"/>
        <w:rPr>
          <w:rFonts w:ascii="Arial" w:eastAsia="Times New Roman" w:hAnsi="Arial" w:cs="Arial"/>
          <w:iCs/>
          <w:sz w:val="24"/>
          <w:szCs w:val="24"/>
          <w:lang w:eastAsia="es-AR"/>
        </w:rPr>
      </w:pPr>
      <w:r w:rsidRPr="004658EE">
        <w:rPr>
          <w:rFonts w:ascii="Arial" w:eastAsia="Times New Roman" w:hAnsi="Arial" w:cs="Arial"/>
          <w:bCs/>
          <w:sz w:val="24"/>
          <w:szCs w:val="24"/>
          <w:lang w:eastAsia="es-AR"/>
        </w:rPr>
        <w:t xml:space="preserve">En función a ello, ARBA a través </w:t>
      </w:r>
      <w:r w:rsidR="004658EE">
        <w:rPr>
          <w:rFonts w:ascii="Arial" w:eastAsia="Times New Roman" w:hAnsi="Arial" w:cs="Arial"/>
          <w:bCs/>
          <w:sz w:val="24"/>
          <w:szCs w:val="24"/>
          <w:lang w:eastAsia="es-AR"/>
        </w:rPr>
        <w:t>de la Resolució</w:t>
      </w:r>
      <w:r w:rsidRPr="004658EE">
        <w:rPr>
          <w:rFonts w:ascii="Arial" w:eastAsia="Times New Roman" w:hAnsi="Arial" w:cs="Arial"/>
          <w:bCs/>
          <w:sz w:val="24"/>
          <w:szCs w:val="24"/>
          <w:lang w:eastAsia="es-AR"/>
        </w:rPr>
        <w:t xml:space="preserve">n Normativa 3/2017, </w:t>
      </w:r>
      <w:r w:rsidRPr="004658EE">
        <w:rPr>
          <w:rFonts w:ascii="Arial" w:eastAsia="Times New Roman" w:hAnsi="Arial" w:cs="Arial"/>
          <w:iCs/>
          <w:sz w:val="24"/>
          <w:szCs w:val="24"/>
          <w:lang w:eastAsia="es-AR"/>
        </w:rPr>
        <w:t>reglamenta el régimen excepcional de regularización de las obligaciones adeudadas por los agentes de recaudación del impuesto sobre los ingresos brutos y de sellos, y sus responsables solid</w:t>
      </w:r>
      <w:r w:rsidR="004658EE">
        <w:rPr>
          <w:rFonts w:ascii="Arial" w:eastAsia="Times New Roman" w:hAnsi="Arial" w:cs="Arial"/>
          <w:iCs/>
          <w:sz w:val="24"/>
          <w:szCs w:val="24"/>
          <w:lang w:eastAsia="es-AR"/>
        </w:rPr>
        <w:t>arios</w:t>
      </w:r>
      <w:r w:rsidRPr="004658EE">
        <w:rPr>
          <w:rFonts w:ascii="Arial" w:eastAsia="Times New Roman" w:hAnsi="Arial" w:cs="Arial"/>
          <w:iCs/>
          <w:sz w:val="24"/>
          <w:szCs w:val="24"/>
          <w:lang w:eastAsia="es-AR"/>
        </w:rPr>
        <w:t>, provenientes de retenciones y/o percepciones no efectuadas, efectuadas y no ingresadas e ingresadas fuera de término, incluyendo sus intereses, recargos y multas.</w:t>
      </w:r>
    </w:p>
    <w:p w:rsidR="00E02981" w:rsidRDefault="00E02981">
      <w:pPr>
        <w:rPr>
          <w:rFonts w:ascii="Arial" w:hAnsi="Arial" w:cs="Arial"/>
          <w:sz w:val="24"/>
          <w:szCs w:val="24"/>
          <w:lang w:eastAsia="es-AR"/>
        </w:rPr>
      </w:pPr>
      <w:r>
        <w:rPr>
          <w:rFonts w:ascii="Arial" w:hAnsi="Arial" w:cs="Arial"/>
          <w:sz w:val="24"/>
          <w:szCs w:val="24"/>
          <w:lang w:eastAsia="es-AR"/>
        </w:rPr>
        <w:br w:type="page"/>
      </w:r>
    </w:p>
    <w:p w:rsidR="0005390D" w:rsidRDefault="0005390D" w:rsidP="00A57CF0">
      <w:pPr>
        <w:pStyle w:val="Sinespaciado"/>
        <w:jc w:val="both"/>
        <w:rPr>
          <w:rFonts w:ascii="Arial" w:hAnsi="Arial" w:cs="Arial"/>
          <w:sz w:val="24"/>
          <w:szCs w:val="24"/>
          <w:lang w:eastAsia="es-AR"/>
        </w:rPr>
      </w:pPr>
    </w:p>
    <w:p w:rsidR="001F2B13" w:rsidRPr="001A7376" w:rsidRDefault="00E2579C" w:rsidP="00A57CF0">
      <w:pPr>
        <w:pStyle w:val="Sinespaciado"/>
        <w:jc w:val="both"/>
        <w:rPr>
          <w:rFonts w:ascii="Arial" w:hAnsi="Arial" w:cs="Arial"/>
          <w:b/>
          <w:sz w:val="24"/>
          <w:szCs w:val="24"/>
          <w:lang w:eastAsia="es-AR"/>
        </w:rPr>
      </w:pPr>
      <w:r w:rsidRPr="001A7376">
        <w:rPr>
          <w:rFonts w:ascii="Arial" w:hAnsi="Arial" w:cs="Arial"/>
          <w:b/>
          <w:sz w:val="24"/>
          <w:szCs w:val="24"/>
          <w:lang w:eastAsia="es-AR"/>
        </w:rPr>
        <w:t>1. SUJETOS COMPRENDIDOS</w:t>
      </w:r>
    </w:p>
    <w:p w:rsidR="001F2B13" w:rsidRDefault="001F2B13" w:rsidP="00A57CF0">
      <w:pPr>
        <w:pStyle w:val="Sinespaciado"/>
        <w:jc w:val="both"/>
        <w:rPr>
          <w:rFonts w:ascii="Arial" w:hAnsi="Arial" w:cs="Arial"/>
          <w:sz w:val="24"/>
          <w:szCs w:val="24"/>
          <w:lang w:eastAsia="es-AR"/>
        </w:rPr>
      </w:pPr>
    </w:p>
    <w:tbl>
      <w:tblPr>
        <w:tblStyle w:val="Tablaconcuadrcula"/>
        <w:tblW w:w="0" w:type="auto"/>
        <w:tblLook w:val="04A0"/>
      </w:tblPr>
      <w:tblGrid>
        <w:gridCol w:w="4489"/>
        <w:gridCol w:w="4489"/>
      </w:tblGrid>
      <w:tr w:rsidR="00A57CF0" w:rsidRPr="001F2B13" w:rsidTr="00A57CF0">
        <w:tc>
          <w:tcPr>
            <w:tcW w:w="4489" w:type="dxa"/>
          </w:tcPr>
          <w:p w:rsidR="00A57CF0" w:rsidRPr="001F2B13" w:rsidRDefault="001F2B13" w:rsidP="00A57CF0">
            <w:pPr>
              <w:pStyle w:val="Sinespaciado"/>
              <w:jc w:val="both"/>
              <w:rPr>
                <w:rFonts w:ascii="Arial" w:hAnsi="Arial" w:cs="Arial"/>
                <w:sz w:val="24"/>
                <w:szCs w:val="24"/>
                <w:lang w:eastAsia="es-AR"/>
              </w:rPr>
            </w:pPr>
            <w:r w:rsidRPr="001F2B13">
              <w:rPr>
                <w:rFonts w:ascii="Arial" w:hAnsi="Arial" w:cs="Arial"/>
                <w:sz w:val="24"/>
                <w:szCs w:val="24"/>
                <w:lang w:eastAsia="es-AR"/>
              </w:rPr>
              <w:t xml:space="preserve">1) </w:t>
            </w:r>
            <w:r w:rsidR="00735654" w:rsidRPr="001F2B13">
              <w:rPr>
                <w:rFonts w:ascii="Arial" w:hAnsi="Arial" w:cs="Arial"/>
                <w:sz w:val="24"/>
                <w:szCs w:val="24"/>
                <w:lang w:eastAsia="es-AR"/>
              </w:rPr>
              <w:t>A</w:t>
            </w:r>
            <w:r w:rsidR="00A57CF0" w:rsidRPr="001F2B13">
              <w:rPr>
                <w:rFonts w:ascii="Arial" w:hAnsi="Arial" w:cs="Arial"/>
                <w:sz w:val="24"/>
                <w:szCs w:val="24"/>
                <w:lang w:eastAsia="es-AR"/>
              </w:rPr>
              <w:t>gentes de recaudación de los impuestos sobre los ingresos brutos</w:t>
            </w:r>
          </w:p>
        </w:tc>
        <w:tc>
          <w:tcPr>
            <w:tcW w:w="4489" w:type="dxa"/>
          </w:tcPr>
          <w:p w:rsidR="00A57CF0" w:rsidRPr="001F2B13" w:rsidRDefault="001F2B13" w:rsidP="00A57CF0">
            <w:pPr>
              <w:pStyle w:val="Sinespaciado"/>
              <w:jc w:val="both"/>
              <w:rPr>
                <w:rFonts w:ascii="Arial" w:hAnsi="Arial" w:cs="Arial"/>
                <w:sz w:val="24"/>
                <w:szCs w:val="24"/>
                <w:lang w:eastAsia="es-AR"/>
              </w:rPr>
            </w:pPr>
            <w:r w:rsidRPr="001F2B13">
              <w:rPr>
                <w:rFonts w:ascii="Arial" w:hAnsi="Arial" w:cs="Arial"/>
                <w:sz w:val="24"/>
                <w:szCs w:val="24"/>
                <w:lang w:eastAsia="es-AR"/>
              </w:rPr>
              <w:t xml:space="preserve">2) </w:t>
            </w:r>
            <w:r w:rsidR="00735654" w:rsidRPr="001F2B13">
              <w:rPr>
                <w:rFonts w:ascii="Arial" w:hAnsi="Arial" w:cs="Arial"/>
                <w:sz w:val="24"/>
                <w:szCs w:val="24"/>
                <w:lang w:eastAsia="es-AR"/>
              </w:rPr>
              <w:t>A</w:t>
            </w:r>
            <w:r w:rsidR="00A57CF0" w:rsidRPr="001F2B13">
              <w:rPr>
                <w:rFonts w:ascii="Arial" w:hAnsi="Arial" w:cs="Arial"/>
                <w:sz w:val="24"/>
                <w:szCs w:val="24"/>
                <w:lang w:eastAsia="es-AR"/>
              </w:rPr>
              <w:t>gentes de recaudación de sellos</w:t>
            </w:r>
          </w:p>
        </w:tc>
      </w:tr>
    </w:tbl>
    <w:p w:rsidR="00E02981" w:rsidRDefault="00E02981"/>
    <w:tbl>
      <w:tblPr>
        <w:tblStyle w:val="Tablaconcuadrcula"/>
        <w:tblW w:w="0" w:type="auto"/>
        <w:tblLook w:val="04A0"/>
      </w:tblPr>
      <w:tblGrid>
        <w:gridCol w:w="8978"/>
      </w:tblGrid>
      <w:tr w:rsidR="007A6D29" w:rsidRPr="001F2B13" w:rsidTr="001138AD">
        <w:tc>
          <w:tcPr>
            <w:tcW w:w="8978" w:type="dxa"/>
          </w:tcPr>
          <w:p w:rsidR="007A6D29" w:rsidRPr="001F2B13" w:rsidRDefault="001F2B13" w:rsidP="007A6D29">
            <w:pPr>
              <w:pStyle w:val="Sinespaciado"/>
              <w:jc w:val="center"/>
              <w:rPr>
                <w:rFonts w:ascii="Arial" w:hAnsi="Arial" w:cs="Arial"/>
                <w:sz w:val="24"/>
                <w:szCs w:val="24"/>
                <w:lang w:eastAsia="es-AR"/>
              </w:rPr>
            </w:pPr>
            <w:r w:rsidRPr="001F2B13">
              <w:rPr>
                <w:rFonts w:ascii="Arial" w:eastAsia="Times New Roman" w:hAnsi="Arial" w:cs="Arial"/>
                <w:bCs/>
                <w:sz w:val="24"/>
                <w:szCs w:val="24"/>
                <w:lang w:eastAsia="es-AR"/>
              </w:rPr>
              <w:t xml:space="preserve">3) </w:t>
            </w:r>
            <w:r w:rsidR="007A6D29" w:rsidRPr="001F2B13">
              <w:rPr>
                <w:rFonts w:ascii="Arial" w:eastAsia="Times New Roman" w:hAnsi="Arial" w:cs="Arial"/>
                <w:bCs/>
                <w:sz w:val="24"/>
                <w:szCs w:val="24"/>
                <w:lang w:eastAsia="es-AR"/>
              </w:rPr>
              <w:t>Responsables solidarios</w:t>
            </w:r>
          </w:p>
        </w:tc>
      </w:tr>
      <w:tr w:rsidR="007A6D29" w:rsidTr="001138AD">
        <w:tc>
          <w:tcPr>
            <w:tcW w:w="8978" w:type="dxa"/>
          </w:tcPr>
          <w:p w:rsidR="007A6D29" w:rsidRPr="00735654" w:rsidRDefault="001F2B13" w:rsidP="007A6D29">
            <w:pPr>
              <w:spacing w:before="120" w:after="70"/>
              <w:ind w:right="70"/>
              <w:jc w:val="both"/>
              <w:rPr>
                <w:rFonts w:ascii="Arial" w:eastAsia="Times New Roman" w:hAnsi="Arial" w:cs="Arial"/>
                <w:i/>
                <w:lang w:eastAsia="es-AR"/>
              </w:rPr>
            </w:pPr>
            <w:r>
              <w:rPr>
                <w:rFonts w:ascii="Arial" w:eastAsia="Times New Roman" w:hAnsi="Arial" w:cs="Arial"/>
                <w:b/>
                <w:bCs/>
                <w:i/>
                <w:lang w:eastAsia="es-AR"/>
              </w:rPr>
              <w:t xml:space="preserve">Legislación pertinente. Código Fiscal. </w:t>
            </w:r>
            <w:r w:rsidR="007A6D29" w:rsidRPr="007A6D29">
              <w:rPr>
                <w:rFonts w:ascii="Arial" w:eastAsia="Times New Roman" w:hAnsi="Arial" w:cs="Arial"/>
                <w:b/>
                <w:bCs/>
                <w:i/>
                <w:lang w:eastAsia="es-AR"/>
              </w:rPr>
              <w:t xml:space="preserve">Art. 21 </w:t>
            </w:r>
            <w:r w:rsidR="007A6D29" w:rsidRPr="00735654">
              <w:rPr>
                <w:rFonts w:ascii="Arial" w:eastAsia="Times New Roman" w:hAnsi="Arial" w:cs="Arial"/>
                <w:i/>
                <w:lang w:eastAsia="es-AR"/>
              </w:rPr>
              <w:t>- Se encuentran obligados al pago de los gravámenes, recargos e intereses, como responsables del cumplimiento de las obligaciones fiscales de los contribuyentes -en la misma forma y oportunidad que rija para éstos- las siguientes personas:</w:t>
            </w:r>
          </w:p>
          <w:p w:rsidR="007A6D29" w:rsidRPr="00735654" w:rsidRDefault="007A6D29" w:rsidP="007A6D29">
            <w:pPr>
              <w:spacing w:before="80" w:after="70"/>
              <w:ind w:left="180" w:right="70"/>
              <w:jc w:val="both"/>
              <w:rPr>
                <w:rFonts w:ascii="Arial" w:eastAsia="Times New Roman" w:hAnsi="Arial" w:cs="Arial"/>
                <w:i/>
                <w:lang w:eastAsia="es-AR"/>
              </w:rPr>
            </w:pPr>
            <w:r w:rsidRPr="00735654">
              <w:rPr>
                <w:rFonts w:ascii="Arial" w:eastAsia="Times New Roman" w:hAnsi="Arial" w:cs="Arial"/>
                <w:i/>
                <w:lang w:eastAsia="es-AR"/>
              </w:rPr>
              <w:t>1. Los que administren o dispongan de los bienes de los contribuyentes, en virtud de un mandato legal o convencional.</w:t>
            </w:r>
          </w:p>
          <w:p w:rsidR="007A6D29" w:rsidRPr="00735654" w:rsidRDefault="007A6D29" w:rsidP="007A6D29">
            <w:pPr>
              <w:spacing w:before="80" w:after="70"/>
              <w:ind w:left="180" w:right="70"/>
              <w:jc w:val="both"/>
              <w:rPr>
                <w:rFonts w:ascii="Arial" w:eastAsia="Times New Roman" w:hAnsi="Arial" w:cs="Arial"/>
                <w:i/>
                <w:lang w:eastAsia="es-AR"/>
              </w:rPr>
            </w:pPr>
            <w:r w:rsidRPr="00735654">
              <w:rPr>
                <w:rFonts w:ascii="Arial" w:eastAsia="Times New Roman" w:hAnsi="Arial" w:cs="Arial"/>
                <w:i/>
                <w:lang w:eastAsia="es-AR"/>
              </w:rPr>
              <w:t xml:space="preserve">2. </w:t>
            </w:r>
            <w:r w:rsidRPr="007A6D29">
              <w:rPr>
                <w:rFonts w:ascii="Arial" w:eastAsia="Times New Roman" w:hAnsi="Arial" w:cs="Arial"/>
                <w:i/>
                <w:iCs/>
                <w:lang w:eastAsia="es-AR"/>
              </w:rPr>
              <w:t>Los integrantes de los órganos de administración, o quienes sean representantes legales, de personas jurídicas; asociaciones, entidades y empresas, con o sin personería jurídica; como asimismo los de patrimonios destinados a un fin determinado, cuando unas y otros sean consideradas por las leyes tributarias como unidades económicas para la atribución del hecho imponible.</w:t>
            </w:r>
          </w:p>
          <w:p w:rsidR="007A6D29" w:rsidRPr="00735654" w:rsidRDefault="007A6D29" w:rsidP="007A6D29">
            <w:pPr>
              <w:spacing w:before="80" w:after="70"/>
              <w:ind w:left="180" w:right="70"/>
              <w:jc w:val="both"/>
              <w:rPr>
                <w:rFonts w:ascii="Arial" w:eastAsia="Times New Roman" w:hAnsi="Arial" w:cs="Arial"/>
                <w:i/>
                <w:lang w:eastAsia="es-AR"/>
              </w:rPr>
            </w:pPr>
            <w:r w:rsidRPr="00735654">
              <w:rPr>
                <w:rFonts w:ascii="Arial" w:eastAsia="Times New Roman" w:hAnsi="Arial" w:cs="Arial"/>
                <w:i/>
                <w:lang w:eastAsia="es-AR"/>
              </w:rPr>
              <w:t>3. Los que participen por sus funciones públicas o por su oficio o profesión, en la formalización de actos, operaciones o situaciones gravadas o que den nacimiento a otras obligaciones previstas en las normas fiscales o en este Código.</w:t>
            </w:r>
          </w:p>
          <w:p w:rsidR="007A6D29" w:rsidRPr="007A6D29" w:rsidRDefault="007A6D29" w:rsidP="007A6D29">
            <w:pPr>
              <w:spacing w:before="80" w:after="70"/>
              <w:ind w:left="180" w:right="70"/>
              <w:jc w:val="both"/>
              <w:rPr>
                <w:rFonts w:ascii="Arial" w:eastAsia="Times New Roman" w:hAnsi="Arial" w:cs="Arial"/>
                <w:i/>
                <w:lang w:eastAsia="es-AR"/>
              </w:rPr>
            </w:pPr>
            <w:r w:rsidRPr="00735654">
              <w:rPr>
                <w:rFonts w:ascii="Arial" w:eastAsia="Times New Roman" w:hAnsi="Arial" w:cs="Arial"/>
                <w:i/>
                <w:lang w:eastAsia="es-AR"/>
              </w:rPr>
              <w:t xml:space="preserve">4. </w:t>
            </w:r>
            <w:r w:rsidRPr="00735654">
              <w:rPr>
                <w:rFonts w:ascii="Arial" w:eastAsia="Times New Roman" w:hAnsi="Arial" w:cs="Arial"/>
                <w:i/>
                <w:u w:val="single"/>
                <w:lang w:eastAsia="es-AR"/>
              </w:rPr>
              <w:t>Los agentes de recaudación, por los gravámenes que omitieron retener o percibir, o que, retenidos o percibidos no ingresaron en la forma y tiempo que establezcan las normas respectivas. En estos supuestos, resultará de aplicación en lo pertinente lo dispuesto en los incisos 1) y 2) del presente artículo</w:t>
            </w:r>
            <w:r w:rsidRPr="00735654">
              <w:rPr>
                <w:rFonts w:ascii="Arial" w:eastAsia="Times New Roman" w:hAnsi="Arial" w:cs="Arial"/>
                <w:i/>
                <w:lang w:eastAsia="es-AR"/>
              </w:rPr>
              <w:t>.</w:t>
            </w:r>
          </w:p>
          <w:p w:rsidR="007A6D29" w:rsidRPr="007A6D29" w:rsidRDefault="007A6D29" w:rsidP="007A6D29">
            <w:pPr>
              <w:spacing w:before="80" w:after="70"/>
              <w:ind w:left="180" w:right="70"/>
              <w:jc w:val="both"/>
              <w:rPr>
                <w:rFonts w:ascii="Arial" w:eastAsia="Times New Roman" w:hAnsi="Arial" w:cs="Arial"/>
                <w:lang w:eastAsia="es-AR"/>
              </w:rPr>
            </w:pPr>
            <w:r w:rsidRPr="007A6D29">
              <w:rPr>
                <w:rFonts w:ascii="Arial" w:eastAsia="Times New Roman" w:hAnsi="Arial" w:cs="Arial"/>
                <w:lang w:eastAsia="es-AR"/>
              </w:rPr>
              <w:t>----------------------</w:t>
            </w:r>
          </w:p>
        </w:tc>
      </w:tr>
      <w:tr w:rsidR="00A57CF0" w:rsidTr="001138AD">
        <w:tc>
          <w:tcPr>
            <w:tcW w:w="8978" w:type="dxa"/>
          </w:tcPr>
          <w:p w:rsidR="00735654" w:rsidRPr="007A6D29" w:rsidRDefault="00735654" w:rsidP="00A57CF0">
            <w:pPr>
              <w:pStyle w:val="Sinespaciado"/>
              <w:jc w:val="center"/>
              <w:rPr>
                <w:rFonts w:ascii="Arial" w:hAnsi="Arial" w:cs="Arial"/>
                <w:lang w:eastAsia="es-AR"/>
              </w:rPr>
            </w:pPr>
          </w:p>
          <w:p w:rsidR="007A6D29" w:rsidRPr="007A6D29" w:rsidRDefault="007A6D29" w:rsidP="007A6D29">
            <w:pPr>
              <w:pStyle w:val="Sinespaciado"/>
              <w:jc w:val="center"/>
              <w:rPr>
                <w:rFonts w:ascii="Arial" w:hAnsi="Arial" w:cs="Arial"/>
                <w:lang w:eastAsia="es-AR"/>
              </w:rPr>
            </w:pPr>
            <w:r w:rsidRPr="007A6D29">
              <w:rPr>
                <w:rFonts w:ascii="Arial" w:hAnsi="Arial" w:cs="Arial"/>
                <w:lang w:eastAsia="es-AR"/>
              </w:rPr>
              <w:t>Responsabilidad solidaria</w:t>
            </w:r>
          </w:p>
          <w:p w:rsidR="007A6D29" w:rsidRPr="007A6D29" w:rsidRDefault="007A6D29" w:rsidP="007A6D29">
            <w:pPr>
              <w:spacing w:before="120" w:after="70"/>
              <w:ind w:left="70" w:right="70"/>
              <w:jc w:val="both"/>
              <w:rPr>
                <w:rFonts w:ascii="Arial" w:eastAsia="Times New Roman" w:hAnsi="Arial" w:cs="Arial"/>
                <w:i/>
                <w:lang w:eastAsia="es-AR"/>
              </w:rPr>
            </w:pPr>
            <w:r w:rsidRPr="007A6D29">
              <w:rPr>
                <w:rFonts w:ascii="Arial" w:eastAsia="Times New Roman" w:hAnsi="Arial" w:cs="Arial"/>
                <w:b/>
                <w:bCs/>
                <w:i/>
                <w:lang w:eastAsia="es-AR"/>
              </w:rPr>
              <w:t xml:space="preserve">Art. 24 </w:t>
            </w:r>
            <w:r w:rsidRPr="007A6D29">
              <w:rPr>
                <w:rFonts w:ascii="Arial" w:eastAsia="Times New Roman" w:hAnsi="Arial" w:cs="Arial"/>
                <w:i/>
                <w:lang w:eastAsia="es-AR"/>
              </w:rPr>
              <w:t xml:space="preserve">- Los responsables indicados en </w:t>
            </w:r>
            <w:r w:rsidRPr="003A37FF">
              <w:rPr>
                <w:rFonts w:ascii="Arial" w:eastAsia="Times New Roman" w:hAnsi="Arial" w:cs="Arial"/>
                <w:i/>
                <w:lang w:eastAsia="es-AR"/>
              </w:rPr>
              <w:t>los artículos 21 y 22,</w:t>
            </w:r>
            <w:r w:rsidRPr="007A6D29">
              <w:rPr>
                <w:rFonts w:ascii="Arial" w:eastAsia="Times New Roman" w:hAnsi="Arial" w:cs="Arial"/>
                <w:i/>
                <w:lang w:eastAsia="es-AR"/>
              </w:rPr>
              <w:t xml:space="preserve"> responden en forma solidaria e ilimitada con el contribuyente por el pago de los gravámenes.</w:t>
            </w:r>
          </w:p>
          <w:p w:rsidR="007A6D29" w:rsidRPr="007A6D29" w:rsidRDefault="007A6D29" w:rsidP="007A6D29">
            <w:pPr>
              <w:spacing w:before="80" w:after="70"/>
              <w:ind w:left="70" w:right="70" w:firstLine="180"/>
              <w:jc w:val="both"/>
              <w:rPr>
                <w:rFonts w:ascii="Arial" w:eastAsia="Times New Roman" w:hAnsi="Arial" w:cs="Arial"/>
                <w:i/>
                <w:lang w:eastAsia="es-AR"/>
              </w:rPr>
            </w:pPr>
            <w:r w:rsidRPr="007A6D29">
              <w:rPr>
                <w:rFonts w:ascii="Arial" w:eastAsia="Times New Roman" w:hAnsi="Arial" w:cs="Arial"/>
                <w:i/>
                <w:lang w:eastAsia="es-AR"/>
              </w:rPr>
              <w:t>Se eximirán de esta responsabilidad solidaria si acreditan haber exigido de los sujetos pasivos de los gravámenes los fondos necesarios para el pago y que éstos los colocaron en la imposibilidad de cumplimiento en forma correcta y tempestiva.</w:t>
            </w:r>
          </w:p>
          <w:p w:rsidR="007A6D29" w:rsidRPr="007A6D29" w:rsidRDefault="007A6D29" w:rsidP="007A6D29">
            <w:pPr>
              <w:spacing w:before="80" w:after="70"/>
              <w:ind w:left="70" w:right="70" w:firstLine="180"/>
              <w:jc w:val="both"/>
              <w:rPr>
                <w:rFonts w:ascii="Arial" w:eastAsia="Times New Roman" w:hAnsi="Arial" w:cs="Arial"/>
                <w:i/>
                <w:lang w:eastAsia="es-AR"/>
              </w:rPr>
            </w:pPr>
            <w:r w:rsidRPr="007A6D29">
              <w:rPr>
                <w:rFonts w:ascii="Arial" w:eastAsia="Times New Roman" w:hAnsi="Arial" w:cs="Arial"/>
                <w:i/>
                <w:lang w:eastAsia="es-AR"/>
              </w:rPr>
              <w:t>Asimismo, los responsables lo serán por las consecuencias de los actos y omisiones de sus factores, agentes o dependientes.</w:t>
            </w:r>
          </w:p>
          <w:p w:rsidR="007A6D29" w:rsidRPr="007A6D29" w:rsidRDefault="007A6D29" w:rsidP="007A6D29">
            <w:pPr>
              <w:spacing w:before="80" w:after="70"/>
              <w:ind w:left="70" w:right="70" w:firstLine="180"/>
              <w:jc w:val="both"/>
              <w:rPr>
                <w:rFonts w:ascii="Arial" w:eastAsia="Times New Roman" w:hAnsi="Arial" w:cs="Arial"/>
                <w:i/>
                <w:lang w:eastAsia="es-AR"/>
              </w:rPr>
            </w:pPr>
            <w:r w:rsidRPr="007A6D29">
              <w:rPr>
                <w:rFonts w:ascii="Arial" w:eastAsia="Times New Roman" w:hAnsi="Arial" w:cs="Arial"/>
                <w:i/>
                <w:lang w:eastAsia="es-AR"/>
              </w:rPr>
              <w:t>Idéntica responsabilidad les cabe a quienes por su culpa o dolo faciliten u ocasionen el incumplimiento de las obligaciones fiscales. Si tales actos además configuran conductas punibles, las sanciones se aplicarán por procedimientos separados, rigiendo las reglas de la participación criminal previstas en el Código Penal.</w:t>
            </w:r>
          </w:p>
          <w:p w:rsidR="007A6D29" w:rsidRPr="007A6D29" w:rsidRDefault="007A6D29" w:rsidP="007A6D29">
            <w:pPr>
              <w:spacing w:before="80" w:after="70"/>
              <w:ind w:left="70" w:right="70" w:firstLine="180"/>
              <w:jc w:val="both"/>
              <w:rPr>
                <w:rFonts w:ascii="Arial" w:eastAsia="Times New Roman" w:hAnsi="Arial" w:cs="Arial"/>
                <w:i/>
                <w:lang w:eastAsia="es-AR"/>
              </w:rPr>
            </w:pPr>
            <w:r w:rsidRPr="007A6D29">
              <w:rPr>
                <w:rFonts w:ascii="Arial" w:eastAsia="Times New Roman" w:hAnsi="Arial" w:cs="Arial"/>
                <w:i/>
                <w:lang w:eastAsia="es-AR"/>
              </w:rPr>
              <w:t>El proceso para hacer efectiva la solidaridad, deberá promoverse contra todos los responsables a quienes, en principio, se pretende obligar, debiendo extenderse la iniciación de los procedimientos administrativos a todos los involucrados conforme este artículo.</w:t>
            </w:r>
          </w:p>
          <w:p w:rsidR="00735654" w:rsidRPr="007A6D29" w:rsidRDefault="00735654" w:rsidP="00A57CF0">
            <w:pPr>
              <w:pStyle w:val="Sinespaciado"/>
              <w:jc w:val="center"/>
              <w:rPr>
                <w:rFonts w:ascii="Arial" w:hAnsi="Arial" w:cs="Arial"/>
                <w:lang w:eastAsia="es-AR"/>
              </w:rPr>
            </w:pPr>
          </w:p>
        </w:tc>
      </w:tr>
    </w:tbl>
    <w:p w:rsidR="00E02981" w:rsidRDefault="00E02981">
      <w:pPr>
        <w:rPr>
          <w:rFonts w:ascii="Arial" w:hAnsi="Arial" w:cs="Arial"/>
          <w:sz w:val="24"/>
          <w:szCs w:val="24"/>
        </w:rPr>
      </w:pPr>
    </w:p>
    <w:p w:rsidR="00E02981" w:rsidRDefault="00E02981">
      <w:pPr>
        <w:rPr>
          <w:rFonts w:ascii="Arial" w:hAnsi="Arial" w:cs="Arial"/>
          <w:sz w:val="24"/>
          <w:szCs w:val="24"/>
        </w:rPr>
      </w:pPr>
      <w:r>
        <w:rPr>
          <w:rFonts w:ascii="Arial" w:hAnsi="Arial" w:cs="Arial"/>
          <w:sz w:val="24"/>
          <w:szCs w:val="24"/>
        </w:rPr>
        <w:lastRenderedPageBreak/>
        <w:br w:type="page"/>
      </w:r>
    </w:p>
    <w:p w:rsidR="00AC09DE" w:rsidRDefault="00AC09DE">
      <w:pPr>
        <w:rPr>
          <w:rFonts w:ascii="Arial" w:hAnsi="Arial" w:cs="Arial"/>
          <w:sz w:val="24"/>
          <w:szCs w:val="24"/>
        </w:rPr>
      </w:pPr>
    </w:p>
    <w:p w:rsidR="001A7376" w:rsidRPr="00AC09DE" w:rsidRDefault="001A7376">
      <w:pPr>
        <w:rPr>
          <w:rFonts w:ascii="Arial" w:hAnsi="Arial" w:cs="Arial"/>
          <w:sz w:val="24"/>
          <w:szCs w:val="24"/>
        </w:rPr>
      </w:pPr>
      <w:r w:rsidRPr="001A7376">
        <w:rPr>
          <w:rFonts w:ascii="Arial" w:hAnsi="Arial" w:cs="Arial"/>
          <w:b/>
          <w:sz w:val="24"/>
          <w:szCs w:val="24"/>
        </w:rPr>
        <w:t>2. OBLIGACIONES COMPRENDIDAS</w:t>
      </w:r>
    </w:p>
    <w:tbl>
      <w:tblPr>
        <w:tblStyle w:val="Tablaconcuadrcula"/>
        <w:tblW w:w="0" w:type="auto"/>
        <w:tblLook w:val="04A0"/>
      </w:tblPr>
      <w:tblGrid>
        <w:gridCol w:w="8978"/>
      </w:tblGrid>
      <w:tr w:rsidR="00AC09DE" w:rsidRPr="00AC09DE" w:rsidTr="00AC09DE">
        <w:tc>
          <w:tcPr>
            <w:tcW w:w="8978" w:type="dxa"/>
          </w:tcPr>
          <w:p w:rsidR="00AC09DE" w:rsidRPr="00DE0456" w:rsidRDefault="00E2579C" w:rsidP="00BB5BF6">
            <w:pPr>
              <w:shd w:val="clear" w:color="auto" w:fill="F2F2F2" w:themeFill="background1" w:themeFillShade="F2"/>
              <w:jc w:val="both"/>
              <w:rPr>
                <w:rFonts w:ascii="Arial" w:hAnsi="Arial" w:cs="Arial"/>
                <w:sz w:val="24"/>
                <w:szCs w:val="24"/>
                <w:lang w:eastAsia="es-AR"/>
              </w:rPr>
            </w:pPr>
            <w:r>
              <w:rPr>
                <w:rFonts w:ascii="Arial" w:hAnsi="Arial" w:cs="Arial"/>
                <w:sz w:val="24"/>
                <w:szCs w:val="24"/>
              </w:rPr>
              <w:t xml:space="preserve">I </w:t>
            </w:r>
            <w:r w:rsidR="00AC09DE" w:rsidRPr="00DE0456">
              <w:rPr>
                <w:rFonts w:ascii="Arial" w:hAnsi="Arial" w:cs="Arial"/>
                <w:sz w:val="24"/>
                <w:szCs w:val="24"/>
              </w:rPr>
              <w:t>Deudas por obligaciones provenientes de</w:t>
            </w:r>
            <w:r w:rsidR="003A37FF">
              <w:rPr>
                <w:rFonts w:ascii="Arial" w:hAnsi="Arial" w:cs="Arial"/>
                <w:sz w:val="24"/>
                <w:szCs w:val="24"/>
              </w:rPr>
              <w:t xml:space="preserve"> </w:t>
            </w:r>
            <w:r w:rsidR="00AC09DE" w:rsidRPr="00DE0456">
              <w:rPr>
                <w:rFonts w:ascii="Arial" w:hAnsi="Arial" w:cs="Arial"/>
                <w:sz w:val="24"/>
                <w:szCs w:val="24"/>
                <w:lang w:eastAsia="es-AR"/>
              </w:rPr>
              <w:t>→ Retenciones y/o percepciones no efectuadas</w:t>
            </w:r>
            <w:r w:rsidR="00E2392E">
              <w:rPr>
                <w:rFonts w:ascii="Arial" w:hAnsi="Arial" w:cs="Arial"/>
                <w:sz w:val="24"/>
                <w:szCs w:val="24"/>
                <w:lang w:eastAsia="es-AR"/>
              </w:rPr>
              <w:t>.</w:t>
            </w:r>
          </w:p>
          <w:p w:rsidR="00AC09DE" w:rsidRPr="00DE0456" w:rsidRDefault="00E2392E" w:rsidP="00E2392E">
            <w:pPr>
              <w:jc w:val="center"/>
              <w:rPr>
                <w:rFonts w:ascii="Arial" w:hAnsi="Arial" w:cs="Arial"/>
                <w:sz w:val="20"/>
                <w:szCs w:val="20"/>
              </w:rPr>
            </w:pPr>
            <w:r>
              <w:rPr>
                <w:rFonts w:ascii="Arial" w:hAnsi="Arial" w:cs="Arial"/>
                <w:sz w:val="24"/>
                <w:szCs w:val="24"/>
                <w:lang w:eastAsia="es-AR"/>
              </w:rPr>
              <w:t>Pasible de las siguientes sanciones:</w:t>
            </w:r>
          </w:p>
          <w:p w:rsidR="00AC09DE" w:rsidRPr="00DE0456" w:rsidRDefault="00DE0456" w:rsidP="00DE0456">
            <w:pPr>
              <w:spacing w:before="120" w:after="70"/>
              <w:ind w:right="70"/>
              <w:jc w:val="both"/>
              <w:rPr>
                <w:rFonts w:ascii="Arial" w:eastAsia="Times New Roman" w:hAnsi="Arial" w:cs="Arial"/>
                <w:b/>
                <w:bCs/>
                <w:sz w:val="20"/>
                <w:szCs w:val="20"/>
                <w:lang w:eastAsia="es-AR"/>
              </w:rPr>
            </w:pPr>
            <w:r w:rsidRPr="00DE0456">
              <w:rPr>
                <w:rFonts w:ascii="Arial" w:eastAsia="Times New Roman" w:hAnsi="Arial" w:cs="Arial"/>
                <w:b/>
                <w:bCs/>
                <w:sz w:val="20"/>
                <w:szCs w:val="20"/>
                <w:lang w:eastAsia="es-AR"/>
              </w:rPr>
              <w:t>a)</w:t>
            </w:r>
            <w:r>
              <w:rPr>
                <w:rFonts w:ascii="Arial" w:eastAsia="Times New Roman" w:hAnsi="Arial" w:cs="Arial"/>
                <w:b/>
                <w:bCs/>
                <w:sz w:val="20"/>
                <w:szCs w:val="20"/>
                <w:u w:val="single"/>
                <w:lang w:eastAsia="es-AR"/>
              </w:rPr>
              <w:t xml:space="preserve"> </w:t>
            </w:r>
            <w:r w:rsidR="00AC09DE" w:rsidRPr="00DE0456">
              <w:rPr>
                <w:rFonts w:ascii="Arial" w:eastAsia="Times New Roman" w:hAnsi="Arial" w:cs="Arial"/>
                <w:b/>
                <w:bCs/>
                <w:sz w:val="20"/>
                <w:szCs w:val="20"/>
                <w:u w:val="single"/>
                <w:lang w:eastAsia="es-AR"/>
              </w:rPr>
              <w:t>Multa por omisión de obligaciones formales</w:t>
            </w:r>
            <w:r w:rsidR="00AC09DE" w:rsidRPr="00DE0456">
              <w:rPr>
                <w:rFonts w:ascii="Arial" w:eastAsia="Times New Roman" w:hAnsi="Arial" w:cs="Arial"/>
                <w:bCs/>
                <w:sz w:val="20"/>
                <w:szCs w:val="20"/>
                <w:lang w:eastAsia="es-AR"/>
              </w:rPr>
              <w:t>: Código fiscal. Artículo 60 (parte pertinente)</w:t>
            </w:r>
          </w:p>
          <w:p w:rsidR="00AC09DE" w:rsidRPr="00DE0456" w:rsidRDefault="00AC09DE" w:rsidP="00AC09DE">
            <w:pPr>
              <w:spacing w:before="120" w:after="70"/>
              <w:ind w:left="70" w:right="70"/>
              <w:jc w:val="both"/>
              <w:rPr>
                <w:rFonts w:ascii="Arial" w:eastAsia="Times New Roman" w:hAnsi="Arial" w:cs="Arial"/>
                <w:i/>
                <w:sz w:val="20"/>
                <w:szCs w:val="20"/>
                <w:lang w:eastAsia="es-AR"/>
              </w:rPr>
            </w:pPr>
            <w:r w:rsidRPr="00DE0456">
              <w:rPr>
                <w:rFonts w:ascii="Arial" w:eastAsia="Times New Roman" w:hAnsi="Arial" w:cs="Arial"/>
                <w:i/>
                <w:sz w:val="20"/>
                <w:szCs w:val="20"/>
                <w:lang w:eastAsia="es-AR"/>
              </w:rPr>
              <w:t>----------------</w:t>
            </w:r>
          </w:p>
          <w:p w:rsidR="00AC09DE" w:rsidRPr="00927E1F" w:rsidRDefault="00AC09DE" w:rsidP="00AC09DE">
            <w:pPr>
              <w:spacing w:before="120" w:after="70"/>
              <w:ind w:left="70" w:right="70"/>
              <w:jc w:val="both"/>
              <w:rPr>
                <w:rFonts w:ascii="Arial" w:eastAsia="Times New Roman" w:hAnsi="Arial" w:cs="Arial"/>
                <w:i/>
                <w:sz w:val="20"/>
                <w:szCs w:val="20"/>
                <w:lang w:eastAsia="es-AR"/>
              </w:rPr>
            </w:pPr>
            <w:r w:rsidRPr="00DE0456">
              <w:rPr>
                <w:rFonts w:ascii="Arial" w:eastAsia="Times New Roman" w:hAnsi="Arial" w:cs="Arial"/>
                <w:i/>
                <w:iCs/>
                <w:sz w:val="20"/>
                <w:szCs w:val="20"/>
                <w:lang w:eastAsia="es-AR"/>
              </w:rPr>
              <w:t xml:space="preserve">Cuando la infracción consista en la no presentación de declaraciones juradas, será sancionada, sin necesidad de requerimiento previo, con una multa automática de pesos cuatrocientos ($ 400), la que se elevará a pesos ochocientos ($ 800) si se tratare de sociedades, asociaciones o entidades de cualquier clase constituidas regularmente o no. </w:t>
            </w:r>
            <w:r w:rsidRPr="00DE0456">
              <w:rPr>
                <w:rFonts w:ascii="Arial" w:eastAsia="Times New Roman" w:hAnsi="Arial" w:cs="Arial"/>
                <w:i/>
                <w:iCs/>
                <w:sz w:val="20"/>
                <w:szCs w:val="20"/>
                <w:u w:val="single"/>
                <w:lang w:eastAsia="es-AR"/>
              </w:rPr>
              <w:t>En los casos en que el incumplimiento a dicho deber formal fuese cometido por un agente de recaudación, la infracción será sancionada con una multa automática de pesos cinco mil quinientos ($ 5.500).</w:t>
            </w:r>
          </w:p>
          <w:p w:rsidR="00AC09DE" w:rsidRPr="00DE0456" w:rsidRDefault="00AC09DE">
            <w:pPr>
              <w:rPr>
                <w:rFonts w:ascii="Arial" w:hAnsi="Arial" w:cs="Arial"/>
                <w:sz w:val="20"/>
                <w:szCs w:val="20"/>
              </w:rPr>
            </w:pPr>
          </w:p>
          <w:p w:rsidR="00AC09DE" w:rsidRPr="00DE0456" w:rsidRDefault="00DE0456" w:rsidP="00AC09DE">
            <w:pPr>
              <w:pStyle w:val="Sinespaciado"/>
              <w:jc w:val="both"/>
              <w:rPr>
                <w:rFonts w:ascii="Arial" w:eastAsia="Times New Roman" w:hAnsi="Arial" w:cs="Arial"/>
                <w:i/>
                <w:sz w:val="20"/>
                <w:szCs w:val="20"/>
                <w:lang w:eastAsia="es-AR"/>
              </w:rPr>
            </w:pPr>
            <w:r w:rsidRPr="00DE0456">
              <w:rPr>
                <w:rFonts w:ascii="Arial" w:hAnsi="Arial" w:cs="Arial"/>
                <w:b/>
                <w:sz w:val="20"/>
                <w:szCs w:val="20"/>
              </w:rPr>
              <w:t>b)</w:t>
            </w:r>
            <w:r>
              <w:rPr>
                <w:rFonts w:ascii="Arial" w:hAnsi="Arial" w:cs="Arial"/>
                <w:b/>
                <w:sz w:val="20"/>
                <w:szCs w:val="20"/>
                <w:u w:val="single"/>
              </w:rPr>
              <w:t xml:space="preserve"> </w:t>
            </w:r>
            <w:r w:rsidR="00AC09DE" w:rsidRPr="00DE0456">
              <w:rPr>
                <w:rFonts w:ascii="Arial" w:hAnsi="Arial" w:cs="Arial"/>
                <w:b/>
                <w:sz w:val="20"/>
                <w:szCs w:val="20"/>
                <w:u w:val="single"/>
              </w:rPr>
              <w:t>Intereses resarcitorios</w:t>
            </w:r>
            <w:r w:rsidR="00AC09DE" w:rsidRPr="00DE0456">
              <w:rPr>
                <w:rFonts w:ascii="Arial" w:hAnsi="Arial" w:cs="Arial"/>
                <w:sz w:val="20"/>
                <w:szCs w:val="20"/>
              </w:rPr>
              <w:t xml:space="preserve">: Código fiscal </w:t>
            </w:r>
            <w:r w:rsidR="00AC09DE" w:rsidRPr="00DE0456">
              <w:rPr>
                <w:rFonts w:ascii="Arial" w:eastAsia="Times New Roman" w:hAnsi="Arial" w:cs="Arial"/>
                <w:bCs/>
                <w:sz w:val="20"/>
                <w:szCs w:val="20"/>
                <w:lang w:eastAsia="es-AR"/>
              </w:rPr>
              <w:t>artículo 96 (parte pertinente)</w:t>
            </w:r>
            <w:r w:rsidR="00AC09DE" w:rsidRPr="00DE0456">
              <w:rPr>
                <w:rFonts w:ascii="Arial" w:eastAsia="Times New Roman" w:hAnsi="Arial" w:cs="Arial"/>
                <w:i/>
                <w:iCs/>
                <w:sz w:val="20"/>
                <w:szCs w:val="20"/>
                <w:lang w:eastAsia="es-AR"/>
              </w:rPr>
              <w:t xml:space="preserve"> </w:t>
            </w:r>
            <w:r w:rsidR="00AC09DE" w:rsidRPr="001F2B13">
              <w:rPr>
                <w:rFonts w:ascii="Arial" w:eastAsia="Times New Roman" w:hAnsi="Arial" w:cs="Arial"/>
                <w:sz w:val="20"/>
                <w:szCs w:val="20"/>
                <w:lang w:eastAsia="es-AR"/>
              </w:rPr>
              <w:t xml:space="preserve">- </w:t>
            </w:r>
            <w:r w:rsidR="00AC09DE" w:rsidRPr="00DE0456">
              <w:rPr>
                <w:rFonts w:ascii="Arial" w:eastAsia="Times New Roman" w:hAnsi="Arial" w:cs="Arial"/>
                <w:i/>
                <w:sz w:val="20"/>
                <w:szCs w:val="20"/>
                <w:lang w:eastAsia="es-AR"/>
              </w:rPr>
              <w:t>La falta total o parcial de pago de las deudas por impuestos, tasas, contribuciones u otras obligaciones fiscales, como así también las de anticipos, pagos a cuenta, retenciones, percepciones y multas, que no se abonen dentro de los plazos establecidos al efecto, devengarán sin necesidad de interpelación alguna, desde sus respectivos vencimientos y hasta el día de pago, de otorgamiento de facilidades de pago o de interposición de la demanda de ejecución fiscal, un interés anual que no podrá exceder, en el momento de su fijación, el de la tasa vigente que perciba el Banco de la Provincia de Buenos Aires en Acuerdos para el sobregiro en cuenta corriente bancaria, incrementada en hasta un ciento por ciento (100%).</w:t>
            </w:r>
          </w:p>
          <w:p w:rsidR="00AC09DE" w:rsidRPr="001F2B13" w:rsidRDefault="00AC09DE" w:rsidP="00AC09DE">
            <w:pPr>
              <w:pStyle w:val="Sinespaciado"/>
              <w:jc w:val="both"/>
              <w:rPr>
                <w:rFonts w:ascii="Arial" w:hAnsi="Arial" w:cs="Arial"/>
                <w:i/>
                <w:sz w:val="20"/>
                <w:szCs w:val="20"/>
              </w:rPr>
            </w:pPr>
            <w:r w:rsidRPr="00DE0456">
              <w:rPr>
                <w:rFonts w:ascii="Arial" w:eastAsia="Times New Roman" w:hAnsi="Arial" w:cs="Arial"/>
                <w:i/>
                <w:sz w:val="20"/>
                <w:szCs w:val="20"/>
                <w:lang w:eastAsia="es-AR"/>
              </w:rPr>
              <w:t>-----------------</w:t>
            </w:r>
          </w:p>
          <w:p w:rsidR="00AC09DE" w:rsidRPr="001F2B13" w:rsidRDefault="00AC09DE" w:rsidP="00AC09DE">
            <w:pPr>
              <w:spacing w:before="80" w:after="70"/>
              <w:ind w:left="70" w:right="70" w:firstLine="180"/>
              <w:jc w:val="both"/>
              <w:rPr>
                <w:rFonts w:ascii="Arial" w:eastAsia="Times New Roman" w:hAnsi="Arial" w:cs="Arial"/>
                <w:i/>
                <w:sz w:val="20"/>
                <w:szCs w:val="20"/>
                <w:lang w:eastAsia="es-AR"/>
              </w:rPr>
            </w:pPr>
            <w:r w:rsidRPr="00DE0456">
              <w:rPr>
                <w:rFonts w:ascii="Arial" w:eastAsia="Times New Roman" w:hAnsi="Arial" w:cs="Arial"/>
                <w:i/>
                <w:sz w:val="20"/>
                <w:szCs w:val="20"/>
                <w:lang w:eastAsia="es-AR"/>
              </w:rPr>
              <w:t>Cuando el monto del interés no fuera abonado al momento de ingresar el tributo o crédito fiscal adeudado constituirá deuda fiscal y será de aplicación, desde ese momento y hasta el de efectivo pago, el régimen dispuesto en el primer párrafo. La obligación de abonar estos intereses subsiste mientras no haya transcurrido el término de prescripción para el cobro del crédito fiscal que lo genera.</w:t>
            </w:r>
          </w:p>
          <w:p w:rsidR="00AC09DE" w:rsidRPr="00DE0456" w:rsidRDefault="00AC09DE" w:rsidP="00AC09DE">
            <w:pPr>
              <w:pStyle w:val="Sinespaciado"/>
              <w:jc w:val="both"/>
              <w:rPr>
                <w:rFonts w:ascii="Arial" w:hAnsi="Arial" w:cs="Arial"/>
                <w:i/>
                <w:sz w:val="20"/>
                <w:szCs w:val="20"/>
              </w:rPr>
            </w:pPr>
            <w:r w:rsidRPr="00DE0456">
              <w:rPr>
                <w:rFonts w:ascii="Arial" w:hAnsi="Arial" w:cs="Arial"/>
                <w:i/>
                <w:sz w:val="20"/>
                <w:szCs w:val="20"/>
              </w:rPr>
              <w:t>--------------</w:t>
            </w:r>
          </w:p>
          <w:p w:rsidR="00AC09DE" w:rsidRPr="00DE0456" w:rsidRDefault="00AC09DE" w:rsidP="00AC09DE">
            <w:pPr>
              <w:pStyle w:val="Sinespaciado"/>
              <w:jc w:val="both"/>
              <w:rPr>
                <w:rFonts w:ascii="Arial" w:hAnsi="Arial" w:cs="Arial"/>
                <w:sz w:val="20"/>
                <w:szCs w:val="20"/>
              </w:rPr>
            </w:pPr>
          </w:p>
          <w:p w:rsidR="00DE0456" w:rsidRPr="00DE0456" w:rsidRDefault="00DE0456" w:rsidP="00DE0456">
            <w:pPr>
              <w:pStyle w:val="Sinespaciado"/>
              <w:jc w:val="both"/>
              <w:rPr>
                <w:rFonts w:ascii="Arial" w:hAnsi="Arial" w:cs="Arial"/>
                <w:i/>
                <w:sz w:val="20"/>
                <w:szCs w:val="20"/>
              </w:rPr>
            </w:pPr>
            <w:r w:rsidRPr="00DE0456">
              <w:rPr>
                <w:rFonts w:ascii="Arial" w:hAnsi="Arial" w:cs="Arial"/>
                <w:b/>
                <w:sz w:val="20"/>
                <w:szCs w:val="20"/>
              </w:rPr>
              <w:t>c)</w:t>
            </w:r>
            <w:r>
              <w:rPr>
                <w:rFonts w:ascii="Arial" w:hAnsi="Arial" w:cs="Arial"/>
                <w:b/>
                <w:sz w:val="20"/>
                <w:szCs w:val="20"/>
                <w:u w:val="single"/>
              </w:rPr>
              <w:t xml:space="preserve"> </w:t>
            </w:r>
            <w:r w:rsidRPr="00DE0456">
              <w:rPr>
                <w:rFonts w:ascii="Arial" w:hAnsi="Arial" w:cs="Arial"/>
                <w:b/>
                <w:sz w:val="20"/>
                <w:szCs w:val="20"/>
                <w:u w:val="single"/>
              </w:rPr>
              <w:t>Recargos</w:t>
            </w:r>
            <w:r w:rsidRPr="00DE0456">
              <w:rPr>
                <w:rFonts w:ascii="Arial" w:hAnsi="Arial" w:cs="Arial"/>
                <w:sz w:val="20"/>
                <w:szCs w:val="20"/>
              </w:rPr>
              <w:t xml:space="preserve">: Código fiscal, </w:t>
            </w:r>
            <w:r w:rsidRPr="00DE0456">
              <w:rPr>
                <w:rFonts w:ascii="Arial" w:hAnsi="Arial" w:cs="Arial"/>
                <w:bCs/>
                <w:sz w:val="20"/>
                <w:szCs w:val="20"/>
                <w:lang w:eastAsia="es-AR"/>
              </w:rPr>
              <w:t>artículo 59</w:t>
            </w:r>
            <w:r w:rsidRPr="00DE0456">
              <w:rPr>
                <w:rFonts w:ascii="Arial" w:hAnsi="Arial" w:cs="Arial"/>
                <w:b/>
                <w:bCs/>
                <w:sz w:val="20"/>
                <w:szCs w:val="20"/>
                <w:lang w:eastAsia="es-AR"/>
              </w:rPr>
              <w:t xml:space="preserve"> </w:t>
            </w:r>
            <w:r w:rsidRPr="00DE0456">
              <w:rPr>
                <w:rFonts w:ascii="Arial" w:hAnsi="Arial" w:cs="Arial"/>
                <w:sz w:val="20"/>
                <w:szCs w:val="20"/>
                <w:lang w:eastAsia="es-AR"/>
              </w:rPr>
              <w:t xml:space="preserve">- </w:t>
            </w:r>
            <w:r w:rsidRPr="00DE0456">
              <w:rPr>
                <w:rFonts w:ascii="Arial" w:hAnsi="Arial" w:cs="Arial"/>
                <w:i/>
                <w:sz w:val="20"/>
                <w:szCs w:val="20"/>
                <w:lang w:eastAsia="es-AR"/>
              </w:rPr>
              <w:t>El ingreso de los gravámenes por parte de los agentes de recaudación después de vencidos los plazos previstos al efecto hará surgir -sin necesidad de interpelación alguna la obligación de abonar juntamente con aquellos los siguientes recargos calculados sobre el importe original con más lo establecido por el artículo 96 de este Código:</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a) Hasta cinco (5) días de retardo, el tres por ciento (3%).</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b) Más de cinco (5) días y hasta diez (10) días de retardo el quince por ciento (15%)</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c) Más de diez (10) días y hasta treinta (30) días de retardo el veinte por ciento (20%).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d) Más de treinta (30) días y hasta sesenta (60) días de retardo, el treinta por ciento (30%).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e) Más de sesenta (60) días y hasta noventa (90) días de retardo, el cuarenta por ciento (40%).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f) Más de noventa (90) días y hasta ciento ochenta (180) días de retardo, el cincuenta por ciento (50%).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g) Más de ciento ochenta (180) días de retardo, el setenta por ciento (70%).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Los plazos indicados se contarán en días corridos, desde la fecha en que debió efectuarse el pago y hasta aquella en que el pago se realice.</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La aplicación de los recargos no obsta a lo dispuesto en los artículos 61 y 62 de este Código y la obligación de pagarlos subsiste a pesar de la falta de reserva por parte de la Autoridad de Aplicación al recibir la deuda principal.</w:t>
            </w:r>
          </w:p>
          <w:p w:rsidR="00AC09DE"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 xml:space="preserve">Los recargos son aplicables también a los agentes de recaudación que no hubiesen percibido o retenido el tributo y la obligación de pagarlos por parte del agente subsiste aunque el gravamen </w:t>
            </w:r>
            <w:r w:rsidRPr="00DE0456">
              <w:rPr>
                <w:rFonts w:ascii="Arial" w:hAnsi="Arial" w:cs="Arial"/>
                <w:i/>
                <w:sz w:val="20"/>
                <w:szCs w:val="20"/>
                <w:lang w:eastAsia="es-AR"/>
              </w:rPr>
              <w:lastRenderedPageBreak/>
              <w:t>sea ingresado por el contribuyente u otro responsable.</w:t>
            </w:r>
          </w:p>
          <w:p w:rsidR="00DE0456" w:rsidRDefault="00DE0456" w:rsidP="00DE0456">
            <w:pPr>
              <w:pStyle w:val="Sinespaciado"/>
              <w:jc w:val="both"/>
              <w:rPr>
                <w:rFonts w:ascii="Arial" w:hAnsi="Arial" w:cs="Arial"/>
                <w:i/>
                <w:sz w:val="20"/>
                <w:szCs w:val="20"/>
                <w:lang w:eastAsia="es-AR"/>
              </w:rPr>
            </w:pPr>
          </w:p>
          <w:p w:rsidR="00DE0456" w:rsidRPr="00C56721" w:rsidRDefault="00DE0456" w:rsidP="00DE0456">
            <w:pPr>
              <w:pStyle w:val="Sinespaciado"/>
              <w:jc w:val="both"/>
              <w:rPr>
                <w:rFonts w:ascii="Arial" w:hAnsi="Arial" w:cs="Arial"/>
                <w:i/>
                <w:sz w:val="20"/>
                <w:szCs w:val="20"/>
              </w:rPr>
            </w:pPr>
            <w:r>
              <w:rPr>
                <w:rFonts w:ascii="Arial" w:hAnsi="Arial" w:cs="Arial"/>
                <w:b/>
                <w:sz w:val="20"/>
                <w:szCs w:val="20"/>
              </w:rPr>
              <w:t xml:space="preserve">d) </w:t>
            </w:r>
            <w:r w:rsidRPr="00DE0456">
              <w:rPr>
                <w:rFonts w:ascii="Arial" w:hAnsi="Arial" w:cs="Arial"/>
                <w:b/>
                <w:sz w:val="20"/>
                <w:szCs w:val="20"/>
                <w:u w:val="single"/>
              </w:rPr>
              <w:t>Multa por omisión de la obligación tributaria</w:t>
            </w:r>
            <w:r w:rsidRPr="00DE0456">
              <w:rPr>
                <w:rFonts w:ascii="Arial" w:hAnsi="Arial" w:cs="Arial"/>
                <w:sz w:val="20"/>
                <w:szCs w:val="20"/>
              </w:rPr>
              <w:t xml:space="preserve">: Código fiscal. </w:t>
            </w:r>
            <w:r w:rsidRPr="00DE0456">
              <w:rPr>
                <w:rFonts w:ascii="Arial" w:eastAsia="Times New Roman" w:hAnsi="Arial" w:cs="Arial"/>
                <w:bCs/>
                <w:sz w:val="20"/>
                <w:szCs w:val="20"/>
                <w:lang w:eastAsia="es-AR"/>
              </w:rPr>
              <w:t>Artículo 61 (parte pertinente)</w:t>
            </w:r>
            <w:r w:rsidRPr="00DE0456">
              <w:rPr>
                <w:rFonts w:ascii="Arial" w:eastAsia="Times New Roman" w:hAnsi="Arial" w:cs="Arial"/>
                <w:b/>
                <w:bCs/>
                <w:sz w:val="20"/>
                <w:szCs w:val="20"/>
                <w:lang w:eastAsia="es-AR"/>
              </w:rPr>
              <w:t xml:space="preserve"> </w:t>
            </w:r>
            <w:r w:rsidRPr="00C56721">
              <w:rPr>
                <w:rFonts w:ascii="Arial" w:eastAsia="Times New Roman" w:hAnsi="Arial" w:cs="Arial"/>
                <w:sz w:val="20"/>
                <w:szCs w:val="20"/>
                <w:lang w:eastAsia="es-AR"/>
              </w:rPr>
              <w:t xml:space="preserve">- </w:t>
            </w:r>
            <w:r w:rsidRPr="00C56721">
              <w:rPr>
                <w:rFonts w:ascii="Arial" w:eastAsia="Times New Roman" w:hAnsi="Arial" w:cs="Arial"/>
                <w:i/>
                <w:sz w:val="20"/>
                <w:szCs w:val="20"/>
                <w:lang w:eastAsia="es-AR"/>
              </w:rPr>
              <w:t>El incumplimiento total o parcial del pago de las obligaciones fiscales a su vencimiento, constituirá omisión de tributo y será pasible de una sanción de multa graduable entre el cinco por ciento (5%) y el cincuenta por ciento (50%) del monto de impuesto dejado de abonar.</w:t>
            </w:r>
          </w:p>
          <w:p w:rsidR="00DE0456" w:rsidRPr="00C56721" w:rsidRDefault="00DE0456" w:rsidP="00DE0456">
            <w:pPr>
              <w:spacing w:before="80" w:after="70"/>
              <w:ind w:left="70" w:right="70"/>
              <w:jc w:val="both"/>
              <w:rPr>
                <w:rFonts w:ascii="Arial" w:eastAsia="Times New Roman" w:hAnsi="Arial" w:cs="Arial"/>
                <w:i/>
                <w:sz w:val="20"/>
                <w:szCs w:val="20"/>
                <w:lang w:eastAsia="es-AR"/>
              </w:rPr>
            </w:pPr>
            <w:r w:rsidRPr="00DE0456">
              <w:rPr>
                <w:rFonts w:ascii="Arial" w:eastAsia="Times New Roman" w:hAnsi="Arial" w:cs="Arial"/>
                <w:i/>
                <w:iCs/>
                <w:sz w:val="20"/>
                <w:szCs w:val="20"/>
                <w:lang w:eastAsia="es-AR"/>
              </w:rPr>
              <w:t>Si el incumplimiento de la obligación fuese cometido por parte de un agente de recaudación, será pasible de una sanción de multa graduable entre el veinte por ciento (20%) y el ciento cincuenta por ciento (150%) del monto del impuesto no retenido o percibido. Dicha sanción resultará aplicable aun cuando el gravamen sea ingresado por el contribuyente u otro responsable.</w:t>
            </w:r>
          </w:p>
          <w:p w:rsidR="00DE0456" w:rsidRPr="00DE0456" w:rsidRDefault="00DE0456" w:rsidP="00DE0456">
            <w:pPr>
              <w:spacing w:before="80" w:after="70"/>
              <w:ind w:left="70" w:right="70"/>
              <w:jc w:val="both"/>
              <w:rPr>
                <w:rFonts w:ascii="Arial" w:eastAsia="Times New Roman" w:hAnsi="Arial" w:cs="Arial"/>
                <w:i/>
                <w:lang w:eastAsia="es-AR"/>
              </w:rPr>
            </w:pPr>
            <w:r>
              <w:rPr>
                <w:rFonts w:ascii="Arial" w:eastAsia="Times New Roman" w:hAnsi="Arial" w:cs="Arial"/>
                <w:i/>
                <w:lang w:eastAsia="es-AR"/>
              </w:rPr>
              <w:t>-------------------------------------</w:t>
            </w:r>
          </w:p>
        </w:tc>
      </w:tr>
    </w:tbl>
    <w:p w:rsidR="00E02981" w:rsidRDefault="00E02981">
      <w:pPr>
        <w:rPr>
          <w:sz w:val="24"/>
          <w:szCs w:val="24"/>
        </w:rPr>
      </w:pPr>
    </w:p>
    <w:p w:rsidR="00E02981" w:rsidRDefault="00E02981">
      <w:pPr>
        <w:rPr>
          <w:sz w:val="24"/>
          <w:szCs w:val="24"/>
        </w:rPr>
      </w:pPr>
      <w:r>
        <w:rPr>
          <w:sz w:val="24"/>
          <w:szCs w:val="24"/>
        </w:rPr>
        <w:br w:type="page"/>
      </w:r>
    </w:p>
    <w:p w:rsidR="00DE0456" w:rsidRPr="00AC09DE" w:rsidRDefault="00DE0456">
      <w:pPr>
        <w:rPr>
          <w:sz w:val="24"/>
          <w:szCs w:val="24"/>
        </w:rPr>
      </w:pPr>
    </w:p>
    <w:tbl>
      <w:tblPr>
        <w:tblStyle w:val="Tablaconcuadrcula"/>
        <w:tblW w:w="0" w:type="auto"/>
        <w:tblLook w:val="04A0"/>
      </w:tblPr>
      <w:tblGrid>
        <w:gridCol w:w="8978"/>
      </w:tblGrid>
      <w:tr w:rsidR="00A57CF0" w:rsidTr="00A57CF0">
        <w:trPr>
          <w:trHeight w:val="284"/>
        </w:trPr>
        <w:tc>
          <w:tcPr>
            <w:tcW w:w="8978" w:type="dxa"/>
          </w:tcPr>
          <w:p w:rsidR="00AC09DE" w:rsidRDefault="00E2579C" w:rsidP="00BB5BF6">
            <w:pPr>
              <w:pStyle w:val="Sinespaciado"/>
              <w:shd w:val="clear" w:color="auto" w:fill="F2F2F2" w:themeFill="background1" w:themeFillShade="F2"/>
              <w:jc w:val="both"/>
              <w:rPr>
                <w:rFonts w:ascii="Arial" w:hAnsi="Arial" w:cs="Arial"/>
                <w:sz w:val="24"/>
                <w:szCs w:val="24"/>
                <w:lang w:eastAsia="es-AR"/>
              </w:rPr>
            </w:pPr>
            <w:r>
              <w:rPr>
                <w:rFonts w:ascii="Arial" w:hAnsi="Arial" w:cs="Arial"/>
                <w:sz w:val="24"/>
                <w:szCs w:val="24"/>
              </w:rPr>
              <w:t xml:space="preserve">II </w:t>
            </w:r>
            <w:r w:rsidR="00AC09DE" w:rsidRPr="00AC09DE">
              <w:rPr>
                <w:rFonts w:ascii="Arial" w:hAnsi="Arial" w:cs="Arial"/>
                <w:sz w:val="24"/>
                <w:szCs w:val="24"/>
              </w:rPr>
              <w:t>Deudas por obligaciones provenientes de</w:t>
            </w:r>
            <w:r w:rsidR="00AC09DE">
              <w:rPr>
                <w:rFonts w:ascii="Arial" w:hAnsi="Arial" w:cs="Arial"/>
                <w:sz w:val="24"/>
                <w:szCs w:val="24"/>
                <w:lang w:eastAsia="es-AR"/>
              </w:rPr>
              <w:t>→ R</w:t>
            </w:r>
            <w:r w:rsidR="00AC09DE" w:rsidRPr="00A57CF0">
              <w:rPr>
                <w:rFonts w:ascii="Arial" w:hAnsi="Arial" w:cs="Arial"/>
                <w:sz w:val="24"/>
                <w:szCs w:val="24"/>
                <w:lang w:eastAsia="es-AR"/>
              </w:rPr>
              <w:t>etenciones y/o percepciones efectuadas y no ingresadas</w:t>
            </w:r>
            <w:r w:rsidR="00DE0456">
              <w:rPr>
                <w:rFonts w:ascii="Arial" w:hAnsi="Arial" w:cs="Arial"/>
                <w:sz w:val="24"/>
                <w:szCs w:val="24"/>
                <w:lang w:eastAsia="es-AR"/>
              </w:rPr>
              <w:t xml:space="preserve">. </w:t>
            </w:r>
          </w:p>
          <w:p w:rsidR="00E2392E" w:rsidRPr="00DE0456" w:rsidRDefault="00E2392E" w:rsidP="00E2392E">
            <w:pPr>
              <w:jc w:val="center"/>
              <w:rPr>
                <w:rFonts w:ascii="Arial" w:hAnsi="Arial" w:cs="Arial"/>
                <w:sz w:val="20"/>
                <w:szCs w:val="20"/>
              </w:rPr>
            </w:pPr>
            <w:r>
              <w:rPr>
                <w:rFonts w:ascii="Arial" w:hAnsi="Arial" w:cs="Arial"/>
                <w:sz w:val="24"/>
                <w:szCs w:val="24"/>
                <w:lang w:eastAsia="es-AR"/>
              </w:rPr>
              <w:t>Pasible de las siguientes sanciones:</w:t>
            </w:r>
          </w:p>
          <w:p w:rsidR="00DE0456" w:rsidRPr="00DE0456" w:rsidRDefault="00DE0456" w:rsidP="00DE0456">
            <w:pPr>
              <w:spacing w:before="120" w:after="70"/>
              <w:ind w:right="70"/>
              <w:jc w:val="both"/>
              <w:rPr>
                <w:rFonts w:ascii="Arial" w:eastAsia="Times New Roman" w:hAnsi="Arial" w:cs="Arial"/>
                <w:b/>
                <w:bCs/>
                <w:sz w:val="20"/>
                <w:szCs w:val="20"/>
                <w:lang w:eastAsia="es-AR"/>
              </w:rPr>
            </w:pPr>
            <w:r w:rsidRPr="00DE0456">
              <w:rPr>
                <w:rFonts w:ascii="Arial" w:eastAsia="Times New Roman" w:hAnsi="Arial" w:cs="Arial"/>
                <w:b/>
                <w:bCs/>
                <w:sz w:val="20"/>
                <w:szCs w:val="20"/>
                <w:lang w:eastAsia="es-AR"/>
              </w:rPr>
              <w:t>a)</w:t>
            </w:r>
            <w:r>
              <w:rPr>
                <w:rFonts w:ascii="Arial" w:eastAsia="Times New Roman" w:hAnsi="Arial" w:cs="Arial"/>
                <w:b/>
                <w:bCs/>
                <w:sz w:val="20"/>
                <w:szCs w:val="20"/>
                <w:u w:val="single"/>
                <w:lang w:eastAsia="es-AR"/>
              </w:rPr>
              <w:t xml:space="preserve"> </w:t>
            </w:r>
            <w:r w:rsidRPr="00DE0456">
              <w:rPr>
                <w:rFonts w:ascii="Arial" w:eastAsia="Times New Roman" w:hAnsi="Arial" w:cs="Arial"/>
                <w:b/>
                <w:bCs/>
                <w:sz w:val="20"/>
                <w:szCs w:val="20"/>
                <w:u w:val="single"/>
                <w:lang w:eastAsia="es-AR"/>
              </w:rPr>
              <w:t>Multa por omisión de obligaciones formales</w:t>
            </w:r>
            <w:r w:rsidRPr="00DE0456">
              <w:rPr>
                <w:rFonts w:ascii="Arial" w:eastAsia="Times New Roman" w:hAnsi="Arial" w:cs="Arial"/>
                <w:bCs/>
                <w:sz w:val="20"/>
                <w:szCs w:val="20"/>
                <w:lang w:eastAsia="es-AR"/>
              </w:rPr>
              <w:t>: Código fiscal. Artículo 60 (parte pertinente)</w:t>
            </w:r>
          </w:p>
          <w:p w:rsidR="00DE0456" w:rsidRPr="00DE0456" w:rsidRDefault="00DE0456" w:rsidP="00DE0456">
            <w:pPr>
              <w:spacing w:before="120" w:after="70"/>
              <w:ind w:left="70" w:right="70"/>
              <w:jc w:val="both"/>
              <w:rPr>
                <w:rFonts w:ascii="Arial" w:eastAsia="Times New Roman" w:hAnsi="Arial" w:cs="Arial"/>
                <w:i/>
                <w:sz w:val="20"/>
                <w:szCs w:val="20"/>
                <w:lang w:eastAsia="es-AR"/>
              </w:rPr>
            </w:pPr>
            <w:r w:rsidRPr="00DE0456">
              <w:rPr>
                <w:rFonts w:ascii="Arial" w:eastAsia="Times New Roman" w:hAnsi="Arial" w:cs="Arial"/>
                <w:i/>
                <w:sz w:val="20"/>
                <w:szCs w:val="20"/>
                <w:lang w:eastAsia="es-AR"/>
              </w:rPr>
              <w:t>----------------</w:t>
            </w:r>
          </w:p>
          <w:p w:rsidR="00DE0456" w:rsidRPr="00927E1F" w:rsidRDefault="00DE0456" w:rsidP="00DE0456">
            <w:pPr>
              <w:spacing w:before="120" w:after="70"/>
              <w:ind w:left="70" w:right="70"/>
              <w:jc w:val="both"/>
              <w:rPr>
                <w:rFonts w:ascii="Arial" w:eastAsia="Times New Roman" w:hAnsi="Arial" w:cs="Arial"/>
                <w:i/>
                <w:sz w:val="20"/>
                <w:szCs w:val="20"/>
                <w:lang w:eastAsia="es-AR"/>
              </w:rPr>
            </w:pPr>
            <w:r w:rsidRPr="00DE0456">
              <w:rPr>
                <w:rFonts w:ascii="Arial" w:eastAsia="Times New Roman" w:hAnsi="Arial" w:cs="Arial"/>
                <w:i/>
                <w:iCs/>
                <w:sz w:val="20"/>
                <w:szCs w:val="20"/>
                <w:lang w:eastAsia="es-AR"/>
              </w:rPr>
              <w:t xml:space="preserve">Cuando la infracción consista en la no presentación de declaraciones juradas, será sancionada, sin necesidad de requerimiento previo, con una multa automática de pesos cuatrocientos ($ 400), la que se elevará a pesos ochocientos ($ 800) si se tratare de sociedades, asociaciones o entidades de cualquier clase constituidas regularmente o no. </w:t>
            </w:r>
            <w:r w:rsidRPr="00DE0456">
              <w:rPr>
                <w:rFonts w:ascii="Arial" w:eastAsia="Times New Roman" w:hAnsi="Arial" w:cs="Arial"/>
                <w:i/>
                <w:iCs/>
                <w:sz w:val="20"/>
                <w:szCs w:val="20"/>
                <w:u w:val="single"/>
                <w:lang w:eastAsia="es-AR"/>
              </w:rPr>
              <w:t>En los casos en que el incumplimiento a dicho deber formal fuese cometido por un agente de recaudación, la infracción será sancionada con una multa automática de pesos cinco mil quinientos ($ 5.500).</w:t>
            </w:r>
          </w:p>
          <w:p w:rsidR="00DE0456" w:rsidRPr="00DE0456" w:rsidRDefault="00DE0456" w:rsidP="00DE0456">
            <w:pPr>
              <w:rPr>
                <w:rFonts w:ascii="Arial" w:hAnsi="Arial" w:cs="Arial"/>
                <w:sz w:val="20"/>
                <w:szCs w:val="20"/>
              </w:rPr>
            </w:pPr>
          </w:p>
          <w:p w:rsidR="00DE0456" w:rsidRPr="00DE0456" w:rsidRDefault="00DE0456" w:rsidP="00DE0456">
            <w:pPr>
              <w:pStyle w:val="Sinespaciado"/>
              <w:jc w:val="both"/>
              <w:rPr>
                <w:rFonts w:ascii="Arial" w:eastAsia="Times New Roman" w:hAnsi="Arial" w:cs="Arial"/>
                <w:i/>
                <w:sz w:val="20"/>
                <w:szCs w:val="20"/>
                <w:lang w:eastAsia="es-AR"/>
              </w:rPr>
            </w:pPr>
            <w:r w:rsidRPr="00DE0456">
              <w:rPr>
                <w:rFonts w:ascii="Arial" w:hAnsi="Arial" w:cs="Arial"/>
                <w:b/>
                <w:sz w:val="20"/>
                <w:szCs w:val="20"/>
              </w:rPr>
              <w:t>b)</w:t>
            </w:r>
            <w:r>
              <w:rPr>
                <w:rFonts w:ascii="Arial" w:hAnsi="Arial" w:cs="Arial"/>
                <w:b/>
                <w:sz w:val="20"/>
                <w:szCs w:val="20"/>
                <w:u w:val="single"/>
              </w:rPr>
              <w:t xml:space="preserve"> </w:t>
            </w:r>
            <w:r w:rsidRPr="00DE0456">
              <w:rPr>
                <w:rFonts w:ascii="Arial" w:hAnsi="Arial" w:cs="Arial"/>
                <w:b/>
                <w:sz w:val="20"/>
                <w:szCs w:val="20"/>
                <w:u w:val="single"/>
              </w:rPr>
              <w:t>Intereses resarcitorios</w:t>
            </w:r>
            <w:r w:rsidRPr="00DE0456">
              <w:rPr>
                <w:rFonts w:ascii="Arial" w:hAnsi="Arial" w:cs="Arial"/>
                <w:sz w:val="20"/>
                <w:szCs w:val="20"/>
              </w:rPr>
              <w:t xml:space="preserve">: Código fiscal </w:t>
            </w:r>
            <w:r w:rsidRPr="00DE0456">
              <w:rPr>
                <w:rFonts w:ascii="Arial" w:eastAsia="Times New Roman" w:hAnsi="Arial" w:cs="Arial"/>
                <w:bCs/>
                <w:sz w:val="20"/>
                <w:szCs w:val="20"/>
                <w:lang w:eastAsia="es-AR"/>
              </w:rPr>
              <w:t>artículo 96 (parte pertinente)</w:t>
            </w:r>
            <w:r w:rsidRPr="00DE0456">
              <w:rPr>
                <w:rFonts w:ascii="Arial" w:eastAsia="Times New Roman" w:hAnsi="Arial" w:cs="Arial"/>
                <w:i/>
                <w:iCs/>
                <w:sz w:val="20"/>
                <w:szCs w:val="20"/>
                <w:lang w:eastAsia="es-AR"/>
              </w:rPr>
              <w:t xml:space="preserve"> </w:t>
            </w:r>
            <w:r w:rsidRPr="001F2B13">
              <w:rPr>
                <w:rFonts w:ascii="Arial" w:eastAsia="Times New Roman" w:hAnsi="Arial" w:cs="Arial"/>
                <w:sz w:val="20"/>
                <w:szCs w:val="20"/>
                <w:lang w:eastAsia="es-AR"/>
              </w:rPr>
              <w:t xml:space="preserve">- </w:t>
            </w:r>
            <w:r w:rsidRPr="00DE0456">
              <w:rPr>
                <w:rFonts w:ascii="Arial" w:eastAsia="Times New Roman" w:hAnsi="Arial" w:cs="Arial"/>
                <w:i/>
                <w:sz w:val="20"/>
                <w:szCs w:val="20"/>
                <w:lang w:eastAsia="es-AR"/>
              </w:rPr>
              <w:t>La falta total o parcial de pago de las deudas por impuestos, tasas, contribuciones u otras obligaciones fiscales, como así también las de anticipos, pagos a cuenta, retenciones, percepciones y multas, que no se abonen dentro de los plazos establecidos al efecto, devengarán sin necesidad de interpelación alguna, desde sus respectivos vencimientos y hasta el día de pago, de otorgamiento de facilidades de pago o de interposición de la demanda de ejecución fiscal, un interés anual que no podrá exceder, en el momento de su fijación, el de la tasa vigente que perciba el Banco de la Provincia de Buenos Aires en Acuerdos para el sobregiro en cuenta corriente bancaria, incrementada en hasta un ciento por ciento (100%).</w:t>
            </w:r>
          </w:p>
          <w:p w:rsidR="00DE0456" w:rsidRPr="001F2B13" w:rsidRDefault="00DE0456" w:rsidP="00DE0456">
            <w:pPr>
              <w:pStyle w:val="Sinespaciado"/>
              <w:jc w:val="both"/>
              <w:rPr>
                <w:rFonts w:ascii="Arial" w:hAnsi="Arial" w:cs="Arial"/>
                <w:i/>
                <w:sz w:val="20"/>
                <w:szCs w:val="20"/>
              </w:rPr>
            </w:pPr>
            <w:r w:rsidRPr="00DE0456">
              <w:rPr>
                <w:rFonts w:ascii="Arial" w:eastAsia="Times New Roman" w:hAnsi="Arial" w:cs="Arial"/>
                <w:i/>
                <w:sz w:val="20"/>
                <w:szCs w:val="20"/>
                <w:lang w:eastAsia="es-AR"/>
              </w:rPr>
              <w:t>-----------------</w:t>
            </w:r>
          </w:p>
          <w:p w:rsidR="00DE0456" w:rsidRPr="001F2B13" w:rsidRDefault="00DE0456" w:rsidP="00DE0456">
            <w:pPr>
              <w:spacing w:before="80" w:after="70"/>
              <w:ind w:left="70" w:right="70" w:firstLine="180"/>
              <w:jc w:val="both"/>
              <w:rPr>
                <w:rFonts w:ascii="Arial" w:eastAsia="Times New Roman" w:hAnsi="Arial" w:cs="Arial"/>
                <w:i/>
                <w:sz w:val="20"/>
                <w:szCs w:val="20"/>
                <w:lang w:eastAsia="es-AR"/>
              </w:rPr>
            </w:pPr>
            <w:r w:rsidRPr="00DE0456">
              <w:rPr>
                <w:rFonts w:ascii="Arial" w:eastAsia="Times New Roman" w:hAnsi="Arial" w:cs="Arial"/>
                <w:i/>
                <w:sz w:val="20"/>
                <w:szCs w:val="20"/>
                <w:lang w:eastAsia="es-AR"/>
              </w:rPr>
              <w:t>Cuando el monto del interés no fuera abonado al momento de ingresar el tributo o crédito fiscal adeudado constituirá deuda fiscal y será de aplicación, desde ese momento y hasta el de efectivo pago, el régimen dispuesto en el primer párrafo. La obligación de abonar estos intereses subsiste mientras no haya transcurrido el término de prescripción para el cobro del crédito fiscal que lo genera.</w:t>
            </w:r>
          </w:p>
          <w:p w:rsidR="00DE0456" w:rsidRPr="00DE0456" w:rsidRDefault="00DE0456" w:rsidP="00DE0456">
            <w:pPr>
              <w:pStyle w:val="Sinespaciado"/>
              <w:jc w:val="both"/>
              <w:rPr>
                <w:rFonts w:ascii="Arial" w:hAnsi="Arial" w:cs="Arial"/>
                <w:i/>
                <w:sz w:val="20"/>
                <w:szCs w:val="20"/>
              </w:rPr>
            </w:pPr>
            <w:r w:rsidRPr="00DE0456">
              <w:rPr>
                <w:rFonts w:ascii="Arial" w:hAnsi="Arial" w:cs="Arial"/>
                <w:i/>
                <w:sz w:val="20"/>
                <w:szCs w:val="20"/>
              </w:rPr>
              <w:t>--------------</w:t>
            </w:r>
          </w:p>
          <w:p w:rsidR="00DE0456" w:rsidRPr="00DE0456" w:rsidRDefault="00DE0456" w:rsidP="00DE0456">
            <w:pPr>
              <w:pStyle w:val="Sinespaciado"/>
              <w:jc w:val="both"/>
              <w:rPr>
                <w:rFonts w:ascii="Arial" w:hAnsi="Arial" w:cs="Arial"/>
                <w:sz w:val="20"/>
                <w:szCs w:val="20"/>
              </w:rPr>
            </w:pPr>
          </w:p>
          <w:p w:rsidR="00DE0456" w:rsidRPr="00DE0456" w:rsidRDefault="00DE0456" w:rsidP="00DE0456">
            <w:pPr>
              <w:pStyle w:val="Sinespaciado"/>
              <w:jc w:val="both"/>
              <w:rPr>
                <w:rFonts w:ascii="Arial" w:hAnsi="Arial" w:cs="Arial"/>
                <w:i/>
                <w:sz w:val="20"/>
                <w:szCs w:val="20"/>
              </w:rPr>
            </w:pPr>
            <w:r w:rsidRPr="00DE0456">
              <w:rPr>
                <w:rFonts w:ascii="Arial" w:hAnsi="Arial" w:cs="Arial"/>
                <w:b/>
                <w:sz w:val="20"/>
                <w:szCs w:val="20"/>
              </w:rPr>
              <w:t>c)</w:t>
            </w:r>
            <w:r>
              <w:rPr>
                <w:rFonts w:ascii="Arial" w:hAnsi="Arial" w:cs="Arial"/>
                <w:b/>
                <w:sz w:val="20"/>
                <w:szCs w:val="20"/>
                <w:u w:val="single"/>
              </w:rPr>
              <w:t xml:space="preserve"> </w:t>
            </w:r>
            <w:r w:rsidRPr="00DE0456">
              <w:rPr>
                <w:rFonts w:ascii="Arial" w:hAnsi="Arial" w:cs="Arial"/>
                <w:b/>
                <w:sz w:val="20"/>
                <w:szCs w:val="20"/>
                <w:u w:val="single"/>
              </w:rPr>
              <w:t>Recargos</w:t>
            </w:r>
            <w:r w:rsidRPr="00DE0456">
              <w:rPr>
                <w:rFonts w:ascii="Arial" w:hAnsi="Arial" w:cs="Arial"/>
                <w:sz w:val="20"/>
                <w:szCs w:val="20"/>
              </w:rPr>
              <w:t xml:space="preserve">: Código fiscal, </w:t>
            </w:r>
            <w:r w:rsidRPr="00DE0456">
              <w:rPr>
                <w:rFonts w:ascii="Arial" w:hAnsi="Arial" w:cs="Arial"/>
                <w:bCs/>
                <w:sz w:val="20"/>
                <w:szCs w:val="20"/>
                <w:lang w:eastAsia="es-AR"/>
              </w:rPr>
              <w:t>artículo 59</w:t>
            </w:r>
            <w:r w:rsidRPr="00DE0456">
              <w:rPr>
                <w:rFonts w:ascii="Arial" w:hAnsi="Arial" w:cs="Arial"/>
                <w:b/>
                <w:bCs/>
                <w:sz w:val="20"/>
                <w:szCs w:val="20"/>
                <w:lang w:eastAsia="es-AR"/>
              </w:rPr>
              <w:t xml:space="preserve"> </w:t>
            </w:r>
            <w:r w:rsidRPr="00DE0456">
              <w:rPr>
                <w:rFonts w:ascii="Arial" w:hAnsi="Arial" w:cs="Arial"/>
                <w:sz w:val="20"/>
                <w:szCs w:val="20"/>
                <w:lang w:eastAsia="es-AR"/>
              </w:rPr>
              <w:t xml:space="preserve">- </w:t>
            </w:r>
            <w:r w:rsidRPr="00DE0456">
              <w:rPr>
                <w:rFonts w:ascii="Arial" w:hAnsi="Arial" w:cs="Arial"/>
                <w:i/>
                <w:sz w:val="20"/>
                <w:szCs w:val="20"/>
                <w:lang w:eastAsia="es-AR"/>
              </w:rPr>
              <w:t>El ingreso de los gravámenes por parte de los agentes de recaudación después de vencidos los plazos previstos al efecto hará surgir -sin necesidad de interpelación alguna la obligación de abonar juntamente con aquellos los siguientes recargos calculados sobre el importe original con más lo establecido por el artículo 96 de este Código:</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a) Hasta cinco (5) días de retardo, el tres por ciento (3%).</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b) Más de cinco (5) días y hasta diez (10) días de retardo el quince por ciento (15%)</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c) Más de diez (10) días y hasta treinta (30) días de retardo el veinte por ciento (20%).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d) Más de treinta (30) días y hasta sesenta (60) días de retardo, el treinta por ciento (30%).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e) Más de sesenta (60) días y hasta noventa (90) días de retardo, el cuarenta por ciento (40%).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f) Más de noventa (90) días y hasta ciento ochenta (180) días de retardo, el cincuenta por ciento (50%).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g) Más de ciento ochenta (180) días de retardo, el setenta por ciento (70%).</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Los plazos indicados se contarán en días corridos, desde la fecha en que debió efectuarse el pago y hasta aquella en que el pago se realice.</w:t>
            </w:r>
          </w:p>
          <w:p w:rsidR="00DE0456" w:rsidRP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La aplicación de los recargos no obsta a lo dispuesto en los artículos 61 y 62 de este Código y la obligación de pagarlos subsiste a pesar de la falta de reserva por parte de la Autoridad de Aplicación al recibir la deuda principal.</w:t>
            </w:r>
          </w:p>
          <w:p w:rsidR="00DE0456" w:rsidRDefault="00DE0456" w:rsidP="00DE0456">
            <w:pPr>
              <w:pStyle w:val="Sinespaciado"/>
              <w:jc w:val="both"/>
              <w:rPr>
                <w:rFonts w:ascii="Arial" w:hAnsi="Arial" w:cs="Arial"/>
                <w:i/>
                <w:sz w:val="20"/>
                <w:szCs w:val="20"/>
                <w:lang w:eastAsia="es-AR"/>
              </w:rPr>
            </w:pPr>
            <w:r w:rsidRPr="00DE0456">
              <w:rPr>
                <w:rFonts w:ascii="Arial" w:hAnsi="Arial" w:cs="Arial"/>
                <w:i/>
                <w:sz w:val="20"/>
                <w:szCs w:val="20"/>
                <w:lang w:eastAsia="es-AR"/>
              </w:rPr>
              <w:t>Los recargos son aplicables también a los agentes de recaudación que no hubiesen percibido o retenido el tributo y la obligación de pagarlos por parte del agente subsiste aunque el gravamen sea ingresado por el contribuyente u otro responsable.</w:t>
            </w:r>
          </w:p>
          <w:p w:rsidR="00AC09DE" w:rsidRDefault="00AC09DE" w:rsidP="00AC09DE">
            <w:pPr>
              <w:pStyle w:val="Sinespaciado"/>
              <w:jc w:val="both"/>
              <w:rPr>
                <w:rFonts w:ascii="Arial" w:hAnsi="Arial" w:cs="Arial"/>
              </w:rPr>
            </w:pPr>
          </w:p>
          <w:p w:rsidR="00DE0456" w:rsidRPr="00DE0456" w:rsidRDefault="00DE0456" w:rsidP="00DE0456">
            <w:pPr>
              <w:spacing w:before="120" w:after="70"/>
              <w:ind w:left="70" w:right="70"/>
              <w:jc w:val="both"/>
              <w:rPr>
                <w:rFonts w:ascii="Arial" w:eastAsia="Times New Roman" w:hAnsi="Arial" w:cs="Arial"/>
                <w:i/>
                <w:iCs/>
                <w:sz w:val="20"/>
                <w:szCs w:val="20"/>
                <w:lang w:eastAsia="es-AR"/>
              </w:rPr>
            </w:pPr>
            <w:r>
              <w:rPr>
                <w:rFonts w:ascii="Arial" w:eastAsia="Times New Roman" w:hAnsi="Arial" w:cs="Arial"/>
                <w:b/>
                <w:bCs/>
                <w:sz w:val="20"/>
                <w:szCs w:val="20"/>
                <w:lang w:eastAsia="es-AR"/>
              </w:rPr>
              <w:lastRenderedPageBreak/>
              <w:t xml:space="preserve">d) </w:t>
            </w:r>
            <w:r w:rsidRPr="00DE0456">
              <w:rPr>
                <w:rFonts w:ascii="Arial" w:eastAsia="Times New Roman" w:hAnsi="Arial" w:cs="Arial"/>
                <w:b/>
                <w:bCs/>
                <w:sz w:val="20"/>
                <w:szCs w:val="20"/>
                <w:lang w:eastAsia="es-AR"/>
              </w:rPr>
              <w:t xml:space="preserve">Multa por defraudación: Código fiscal. Artículo 62 (parte pertinente) - </w:t>
            </w:r>
            <w:r w:rsidRPr="00DE0456">
              <w:rPr>
                <w:rFonts w:ascii="Arial" w:eastAsia="Times New Roman" w:hAnsi="Arial" w:cs="Arial"/>
                <w:i/>
                <w:iCs/>
                <w:sz w:val="20"/>
                <w:szCs w:val="20"/>
                <w:lang w:eastAsia="es-AR"/>
              </w:rPr>
              <w:t>Incurrirán en defraudación fiscal y serán pasibles de una multa graduable entre un cincuenta por ciento (50%) y un trescientos por ciento (300%) del monto del gravamen defraudado al Fisco:</w:t>
            </w:r>
          </w:p>
          <w:p w:rsidR="00DE0456" w:rsidRPr="00580B02" w:rsidRDefault="00DE0456" w:rsidP="00DE0456">
            <w:pPr>
              <w:spacing w:before="120" w:after="70"/>
              <w:ind w:left="70" w:right="70"/>
              <w:jc w:val="both"/>
              <w:rPr>
                <w:rFonts w:ascii="Arial" w:eastAsia="Times New Roman" w:hAnsi="Arial" w:cs="Arial"/>
                <w:sz w:val="20"/>
                <w:szCs w:val="20"/>
                <w:lang w:eastAsia="es-AR"/>
              </w:rPr>
            </w:pPr>
            <w:r w:rsidRPr="00DE0456">
              <w:rPr>
                <w:rFonts w:ascii="Arial" w:eastAsia="Times New Roman" w:hAnsi="Arial" w:cs="Arial"/>
                <w:b/>
                <w:bCs/>
                <w:sz w:val="20"/>
                <w:szCs w:val="20"/>
                <w:lang w:eastAsia="es-AR"/>
              </w:rPr>
              <w:t>-</w:t>
            </w:r>
            <w:r w:rsidRPr="00DE0456">
              <w:rPr>
                <w:rFonts w:ascii="Arial" w:eastAsia="Times New Roman" w:hAnsi="Arial" w:cs="Arial"/>
                <w:sz w:val="20"/>
                <w:szCs w:val="20"/>
                <w:lang w:eastAsia="es-AR"/>
              </w:rPr>
              <w:t>--------------------------</w:t>
            </w:r>
          </w:p>
          <w:p w:rsidR="001F2B13" w:rsidRPr="00DE0456" w:rsidRDefault="00DE0456" w:rsidP="00DE0456">
            <w:pPr>
              <w:spacing w:before="80" w:after="70"/>
              <w:ind w:right="70"/>
              <w:jc w:val="both"/>
              <w:rPr>
                <w:rFonts w:ascii="Arial" w:eastAsia="Times New Roman" w:hAnsi="Arial" w:cs="Arial"/>
                <w:lang w:eastAsia="es-AR"/>
              </w:rPr>
            </w:pPr>
            <w:r w:rsidRPr="00DE0456">
              <w:rPr>
                <w:rFonts w:ascii="Arial" w:eastAsia="Times New Roman" w:hAnsi="Arial" w:cs="Arial"/>
                <w:i/>
                <w:iCs/>
                <w:sz w:val="20"/>
                <w:szCs w:val="20"/>
                <w:lang w:eastAsia="es-AR"/>
              </w:rPr>
              <w:t>b) Los agentes de percepción o de retención que mantengan en su poder impuestos percibidos o retenidos, después de haber vencido los plazos en que debieron ingresarlos al Fisco. No se configurará la defraudación cuando la demora en el ingreso de las sumas recaudadas con más los intereses y recargos correspondientes no supere los diez (10) días hábiles posteriores a los vencimientos previstos.</w:t>
            </w:r>
          </w:p>
        </w:tc>
      </w:tr>
    </w:tbl>
    <w:p w:rsidR="00E02981" w:rsidRDefault="00E02981" w:rsidP="00A57CF0">
      <w:pPr>
        <w:pStyle w:val="Sinespaciado"/>
        <w:jc w:val="both"/>
        <w:rPr>
          <w:rFonts w:ascii="Arial" w:hAnsi="Arial" w:cs="Arial"/>
          <w:sz w:val="24"/>
          <w:szCs w:val="24"/>
          <w:lang w:eastAsia="es-AR"/>
        </w:rPr>
      </w:pPr>
    </w:p>
    <w:p w:rsidR="00E02981" w:rsidRDefault="00E02981">
      <w:pPr>
        <w:rPr>
          <w:rFonts w:ascii="Arial" w:hAnsi="Arial" w:cs="Arial"/>
          <w:sz w:val="24"/>
          <w:szCs w:val="24"/>
          <w:lang w:eastAsia="es-AR"/>
        </w:rPr>
      </w:pPr>
      <w:r>
        <w:rPr>
          <w:rFonts w:ascii="Arial" w:hAnsi="Arial" w:cs="Arial"/>
          <w:sz w:val="24"/>
          <w:szCs w:val="24"/>
          <w:lang w:eastAsia="es-AR"/>
        </w:rPr>
        <w:br w:type="page"/>
      </w:r>
    </w:p>
    <w:p w:rsidR="00A57CF0" w:rsidRDefault="00A57CF0"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AC09DE" w:rsidTr="00AC09DE">
        <w:tc>
          <w:tcPr>
            <w:tcW w:w="8978" w:type="dxa"/>
          </w:tcPr>
          <w:p w:rsidR="00AC09DE" w:rsidRDefault="00E2579C" w:rsidP="00E2392E">
            <w:pPr>
              <w:pStyle w:val="Sinespaciado"/>
              <w:shd w:val="clear" w:color="auto" w:fill="F2F2F2" w:themeFill="background1" w:themeFillShade="F2"/>
              <w:jc w:val="both"/>
              <w:rPr>
                <w:rFonts w:ascii="Arial" w:hAnsi="Arial" w:cs="Arial"/>
                <w:sz w:val="24"/>
                <w:szCs w:val="24"/>
                <w:lang w:eastAsia="es-AR"/>
              </w:rPr>
            </w:pPr>
            <w:r>
              <w:rPr>
                <w:rFonts w:ascii="Arial" w:hAnsi="Arial" w:cs="Arial"/>
                <w:sz w:val="24"/>
                <w:szCs w:val="24"/>
              </w:rPr>
              <w:t xml:space="preserve">III </w:t>
            </w:r>
            <w:r w:rsidR="00AC09DE" w:rsidRPr="00AC09DE">
              <w:rPr>
                <w:rFonts w:ascii="Arial" w:hAnsi="Arial" w:cs="Arial"/>
                <w:sz w:val="24"/>
                <w:szCs w:val="24"/>
              </w:rPr>
              <w:t>Deudas por obligaciones provenientes de</w:t>
            </w:r>
            <w:r w:rsidR="00AC09DE">
              <w:rPr>
                <w:rFonts w:ascii="Arial" w:hAnsi="Arial" w:cs="Arial"/>
                <w:sz w:val="24"/>
                <w:szCs w:val="24"/>
              </w:rPr>
              <w:t xml:space="preserve"> </w:t>
            </w:r>
            <w:r w:rsidR="00AC09DE">
              <w:rPr>
                <w:rFonts w:ascii="Arial" w:hAnsi="Arial" w:cs="Arial"/>
                <w:sz w:val="24"/>
                <w:szCs w:val="24"/>
                <w:lang w:eastAsia="es-AR"/>
              </w:rPr>
              <w:t>→ R</w:t>
            </w:r>
            <w:r w:rsidR="00AC09DE" w:rsidRPr="00A57CF0">
              <w:rPr>
                <w:rFonts w:ascii="Arial" w:hAnsi="Arial" w:cs="Arial"/>
                <w:sz w:val="24"/>
                <w:szCs w:val="24"/>
                <w:lang w:eastAsia="es-AR"/>
              </w:rPr>
              <w:t>etenciones y/o percepciones</w:t>
            </w:r>
            <w:r w:rsidR="00AC09DE">
              <w:rPr>
                <w:rFonts w:ascii="Arial" w:hAnsi="Arial" w:cs="Arial"/>
                <w:sz w:val="24"/>
                <w:szCs w:val="24"/>
                <w:lang w:eastAsia="es-AR"/>
              </w:rPr>
              <w:t xml:space="preserve"> </w:t>
            </w:r>
            <w:r w:rsidR="00AC09DE" w:rsidRPr="00A57CF0">
              <w:rPr>
                <w:rFonts w:ascii="Arial" w:hAnsi="Arial" w:cs="Arial"/>
                <w:sz w:val="24"/>
                <w:szCs w:val="24"/>
                <w:lang w:eastAsia="es-AR"/>
              </w:rPr>
              <w:t>efectuadas e ingresada</w:t>
            </w:r>
            <w:r w:rsidR="00E2392E">
              <w:rPr>
                <w:rFonts w:ascii="Arial" w:hAnsi="Arial" w:cs="Arial"/>
                <w:sz w:val="24"/>
                <w:szCs w:val="24"/>
                <w:lang w:eastAsia="es-AR"/>
              </w:rPr>
              <w:t>s fuera de término</w:t>
            </w:r>
          </w:p>
          <w:p w:rsidR="00E2392E" w:rsidRDefault="00E2392E" w:rsidP="00E2392E">
            <w:pPr>
              <w:rPr>
                <w:rFonts w:ascii="Arial" w:hAnsi="Arial" w:cs="Arial"/>
                <w:sz w:val="20"/>
                <w:szCs w:val="20"/>
              </w:rPr>
            </w:pPr>
          </w:p>
          <w:p w:rsidR="00E2392E" w:rsidRDefault="00E2392E" w:rsidP="00E2392E">
            <w:pPr>
              <w:jc w:val="center"/>
              <w:rPr>
                <w:rFonts w:ascii="Arial" w:hAnsi="Arial" w:cs="Arial"/>
                <w:sz w:val="20"/>
                <w:szCs w:val="20"/>
              </w:rPr>
            </w:pPr>
            <w:r>
              <w:rPr>
                <w:rFonts w:ascii="Arial" w:hAnsi="Arial" w:cs="Arial"/>
                <w:sz w:val="24"/>
                <w:szCs w:val="24"/>
                <w:lang w:eastAsia="es-AR"/>
              </w:rPr>
              <w:t>Pasible de las siguientes sanciones:</w:t>
            </w:r>
          </w:p>
          <w:p w:rsidR="00E2392E" w:rsidRPr="00DE0456" w:rsidRDefault="00E2392E" w:rsidP="00E2392E">
            <w:pPr>
              <w:rPr>
                <w:rFonts w:ascii="Arial" w:hAnsi="Arial" w:cs="Arial"/>
                <w:sz w:val="20"/>
                <w:szCs w:val="20"/>
              </w:rPr>
            </w:pPr>
          </w:p>
          <w:p w:rsidR="00E2392E" w:rsidRPr="00DE0456" w:rsidRDefault="00E2392E" w:rsidP="00E2392E">
            <w:pPr>
              <w:pStyle w:val="Sinespaciado"/>
              <w:jc w:val="both"/>
              <w:rPr>
                <w:rFonts w:ascii="Arial" w:eastAsia="Times New Roman" w:hAnsi="Arial" w:cs="Arial"/>
                <w:i/>
                <w:sz w:val="20"/>
                <w:szCs w:val="20"/>
                <w:lang w:eastAsia="es-AR"/>
              </w:rPr>
            </w:pPr>
            <w:r>
              <w:rPr>
                <w:rFonts w:ascii="Arial" w:hAnsi="Arial" w:cs="Arial"/>
                <w:b/>
                <w:sz w:val="20"/>
                <w:szCs w:val="20"/>
              </w:rPr>
              <w:t>a</w:t>
            </w:r>
            <w:r w:rsidRPr="00DE0456">
              <w:rPr>
                <w:rFonts w:ascii="Arial" w:hAnsi="Arial" w:cs="Arial"/>
                <w:b/>
                <w:sz w:val="20"/>
                <w:szCs w:val="20"/>
              </w:rPr>
              <w:t>)</w:t>
            </w:r>
            <w:r>
              <w:rPr>
                <w:rFonts w:ascii="Arial" w:hAnsi="Arial" w:cs="Arial"/>
                <w:b/>
                <w:sz w:val="20"/>
                <w:szCs w:val="20"/>
                <w:u w:val="single"/>
              </w:rPr>
              <w:t xml:space="preserve"> </w:t>
            </w:r>
            <w:r w:rsidRPr="00DE0456">
              <w:rPr>
                <w:rFonts w:ascii="Arial" w:hAnsi="Arial" w:cs="Arial"/>
                <w:b/>
                <w:sz w:val="20"/>
                <w:szCs w:val="20"/>
                <w:u w:val="single"/>
              </w:rPr>
              <w:t>Intereses resarcitorios</w:t>
            </w:r>
            <w:r w:rsidRPr="00DE0456">
              <w:rPr>
                <w:rFonts w:ascii="Arial" w:hAnsi="Arial" w:cs="Arial"/>
                <w:sz w:val="20"/>
                <w:szCs w:val="20"/>
              </w:rPr>
              <w:t xml:space="preserve">: Código fiscal </w:t>
            </w:r>
            <w:r w:rsidRPr="00DE0456">
              <w:rPr>
                <w:rFonts w:ascii="Arial" w:eastAsia="Times New Roman" w:hAnsi="Arial" w:cs="Arial"/>
                <w:bCs/>
                <w:sz w:val="20"/>
                <w:szCs w:val="20"/>
                <w:lang w:eastAsia="es-AR"/>
              </w:rPr>
              <w:t>artículo 96 (parte pertinente)</w:t>
            </w:r>
            <w:r w:rsidRPr="00DE0456">
              <w:rPr>
                <w:rFonts w:ascii="Arial" w:eastAsia="Times New Roman" w:hAnsi="Arial" w:cs="Arial"/>
                <w:i/>
                <w:iCs/>
                <w:sz w:val="20"/>
                <w:szCs w:val="20"/>
                <w:lang w:eastAsia="es-AR"/>
              </w:rPr>
              <w:t xml:space="preserve"> </w:t>
            </w:r>
            <w:r w:rsidRPr="001F2B13">
              <w:rPr>
                <w:rFonts w:ascii="Arial" w:eastAsia="Times New Roman" w:hAnsi="Arial" w:cs="Arial"/>
                <w:sz w:val="20"/>
                <w:szCs w:val="20"/>
                <w:lang w:eastAsia="es-AR"/>
              </w:rPr>
              <w:t xml:space="preserve">- </w:t>
            </w:r>
            <w:r w:rsidRPr="00DE0456">
              <w:rPr>
                <w:rFonts w:ascii="Arial" w:eastAsia="Times New Roman" w:hAnsi="Arial" w:cs="Arial"/>
                <w:i/>
                <w:sz w:val="20"/>
                <w:szCs w:val="20"/>
                <w:lang w:eastAsia="es-AR"/>
              </w:rPr>
              <w:t>La falta total o parcial de pago de las deudas por impuestos, tasas, contribuciones u otras obligaciones fiscales, como así también las de anticipos, pagos a cuenta, retenciones, percepciones y multas, que no se abonen dentro de los plazos establecidos al efecto, devengarán sin necesidad de interpelación alguna, desde sus respectivos vencimientos y hasta el día de pago, de otorgamiento de facilidades de pago o de interposición de la demanda de ejecución fiscal, un interés anual que no podrá exceder, en el momento de su fijación, el de la tasa vigente que perciba el Banco de la Provincia de Buenos Aires en Acuerdos para el sobregiro en cuenta corriente bancaria, incrementada en hasta un ciento por ciento (100%).</w:t>
            </w:r>
          </w:p>
          <w:p w:rsidR="00E2392E" w:rsidRPr="001F2B13" w:rsidRDefault="00E2392E" w:rsidP="00E2392E">
            <w:pPr>
              <w:pStyle w:val="Sinespaciado"/>
              <w:jc w:val="both"/>
              <w:rPr>
                <w:rFonts w:ascii="Arial" w:hAnsi="Arial" w:cs="Arial"/>
                <w:i/>
                <w:sz w:val="20"/>
                <w:szCs w:val="20"/>
              </w:rPr>
            </w:pPr>
            <w:r w:rsidRPr="00DE0456">
              <w:rPr>
                <w:rFonts w:ascii="Arial" w:eastAsia="Times New Roman" w:hAnsi="Arial" w:cs="Arial"/>
                <w:i/>
                <w:sz w:val="20"/>
                <w:szCs w:val="20"/>
                <w:lang w:eastAsia="es-AR"/>
              </w:rPr>
              <w:t>-----------------</w:t>
            </w:r>
          </w:p>
          <w:p w:rsidR="00E2392E" w:rsidRPr="001F2B13" w:rsidRDefault="00E2392E" w:rsidP="00E2392E">
            <w:pPr>
              <w:spacing w:before="80" w:after="70"/>
              <w:ind w:left="70" w:right="70" w:firstLine="180"/>
              <w:jc w:val="both"/>
              <w:rPr>
                <w:rFonts w:ascii="Arial" w:eastAsia="Times New Roman" w:hAnsi="Arial" w:cs="Arial"/>
                <w:i/>
                <w:sz w:val="20"/>
                <w:szCs w:val="20"/>
                <w:lang w:eastAsia="es-AR"/>
              </w:rPr>
            </w:pPr>
            <w:r w:rsidRPr="00DE0456">
              <w:rPr>
                <w:rFonts w:ascii="Arial" w:eastAsia="Times New Roman" w:hAnsi="Arial" w:cs="Arial"/>
                <w:i/>
                <w:sz w:val="20"/>
                <w:szCs w:val="20"/>
                <w:lang w:eastAsia="es-AR"/>
              </w:rPr>
              <w:t>Cuando el monto del interés no fuera abonado al momento de ingresar el tributo o crédito fiscal adeudado constituirá deuda fiscal y será de aplicación, desde ese momento y hasta el de efectivo pago, el régimen dispuesto en el primer párrafo. La obligación de abonar estos intereses subsiste mientras no haya transcurrido el término de prescripción para el cobro del crédito fiscal que lo genera.</w:t>
            </w:r>
          </w:p>
          <w:p w:rsidR="00E2392E" w:rsidRPr="00DE0456" w:rsidRDefault="00E2392E" w:rsidP="00E2392E">
            <w:pPr>
              <w:pStyle w:val="Sinespaciado"/>
              <w:jc w:val="both"/>
              <w:rPr>
                <w:rFonts w:ascii="Arial" w:hAnsi="Arial" w:cs="Arial"/>
                <w:i/>
                <w:sz w:val="20"/>
                <w:szCs w:val="20"/>
              </w:rPr>
            </w:pPr>
            <w:r w:rsidRPr="00DE0456">
              <w:rPr>
                <w:rFonts w:ascii="Arial" w:hAnsi="Arial" w:cs="Arial"/>
                <w:i/>
                <w:sz w:val="20"/>
                <w:szCs w:val="20"/>
              </w:rPr>
              <w:t>--------------</w:t>
            </w:r>
          </w:p>
          <w:p w:rsidR="00E2392E" w:rsidRPr="00DE0456" w:rsidRDefault="00E2392E" w:rsidP="00E2392E">
            <w:pPr>
              <w:pStyle w:val="Sinespaciado"/>
              <w:jc w:val="both"/>
              <w:rPr>
                <w:rFonts w:ascii="Arial" w:hAnsi="Arial" w:cs="Arial"/>
                <w:sz w:val="20"/>
                <w:szCs w:val="20"/>
              </w:rPr>
            </w:pPr>
          </w:p>
          <w:p w:rsidR="00E2392E" w:rsidRPr="00DE0456" w:rsidRDefault="00E2392E" w:rsidP="00E2392E">
            <w:pPr>
              <w:pStyle w:val="Sinespaciado"/>
              <w:jc w:val="both"/>
              <w:rPr>
                <w:rFonts w:ascii="Arial" w:hAnsi="Arial" w:cs="Arial"/>
                <w:i/>
                <w:sz w:val="20"/>
                <w:szCs w:val="20"/>
              </w:rPr>
            </w:pPr>
            <w:r>
              <w:rPr>
                <w:rFonts w:ascii="Arial" w:hAnsi="Arial" w:cs="Arial"/>
                <w:b/>
                <w:sz w:val="20"/>
                <w:szCs w:val="20"/>
              </w:rPr>
              <w:t>b</w:t>
            </w:r>
            <w:r w:rsidRPr="00DE0456">
              <w:rPr>
                <w:rFonts w:ascii="Arial" w:hAnsi="Arial" w:cs="Arial"/>
                <w:b/>
                <w:sz w:val="20"/>
                <w:szCs w:val="20"/>
              </w:rPr>
              <w:t>)</w:t>
            </w:r>
            <w:r>
              <w:rPr>
                <w:rFonts w:ascii="Arial" w:hAnsi="Arial" w:cs="Arial"/>
                <w:b/>
                <w:sz w:val="20"/>
                <w:szCs w:val="20"/>
                <w:u w:val="single"/>
              </w:rPr>
              <w:t xml:space="preserve"> </w:t>
            </w:r>
            <w:r w:rsidRPr="00DE0456">
              <w:rPr>
                <w:rFonts w:ascii="Arial" w:hAnsi="Arial" w:cs="Arial"/>
                <w:b/>
                <w:sz w:val="20"/>
                <w:szCs w:val="20"/>
                <w:u w:val="single"/>
              </w:rPr>
              <w:t>Recargos</w:t>
            </w:r>
            <w:r w:rsidRPr="00DE0456">
              <w:rPr>
                <w:rFonts w:ascii="Arial" w:hAnsi="Arial" w:cs="Arial"/>
                <w:sz w:val="20"/>
                <w:szCs w:val="20"/>
              </w:rPr>
              <w:t xml:space="preserve">: Código fiscal, </w:t>
            </w:r>
            <w:r w:rsidRPr="00DE0456">
              <w:rPr>
                <w:rFonts w:ascii="Arial" w:hAnsi="Arial" w:cs="Arial"/>
                <w:bCs/>
                <w:sz w:val="20"/>
                <w:szCs w:val="20"/>
                <w:lang w:eastAsia="es-AR"/>
              </w:rPr>
              <w:t>artículo 59</w:t>
            </w:r>
            <w:r w:rsidRPr="00DE0456">
              <w:rPr>
                <w:rFonts w:ascii="Arial" w:hAnsi="Arial" w:cs="Arial"/>
                <w:b/>
                <w:bCs/>
                <w:sz w:val="20"/>
                <w:szCs w:val="20"/>
                <w:lang w:eastAsia="es-AR"/>
              </w:rPr>
              <w:t xml:space="preserve"> </w:t>
            </w:r>
            <w:r w:rsidRPr="00DE0456">
              <w:rPr>
                <w:rFonts w:ascii="Arial" w:hAnsi="Arial" w:cs="Arial"/>
                <w:sz w:val="20"/>
                <w:szCs w:val="20"/>
                <w:lang w:eastAsia="es-AR"/>
              </w:rPr>
              <w:t xml:space="preserve">- </w:t>
            </w:r>
            <w:r w:rsidRPr="00DE0456">
              <w:rPr>
                <w:rFonts w:ascii="Arial" w:hAnsi="Arial" w:cs="Arial"/>
                <w:i/>
                <w:sz w:val="20"/>
                <w:szCs w:val="20"/>
                <w:lang w:eastAsia="es-AR"/>
              </w:rPr>
              <w:t>El ingreso de los gravámenes por parte de los agentes de recaudación después de vencidos los plazos previstos al efecto hará surgir -sin necesidad de interpelación alguna la obligación de abonar juntamente con aquellos los siguientes recargos calculados sobre el importe original con más lo establecido por el artículo 96 de este Código:</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a) Hasta cinco (5) días de retardo, el tres por ciento (3%).</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b) Más de cinco (5) días y hasta diez (10) días de retardo el quince por ciento (15%)</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c) Más de diez (10) días y hasta treinta (30) días de retardo el veinte por ciento (20%).</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d) Más de treinta (30) días y hasta sesenta (60) días de retardo, el treinta por ciento (30%).</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e) Más de sesenta (60) días y hasta noventa (90) días de retardo, el cuarenta por ciento (40%).</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f) Más de noventa (90) días y hasta ciento ochenta (180) días de retardo, el cincuenta por ciento (50%).</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g) Más de ciento ochenta (180) días de retardo, el setenta por ciento (70%).</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Los plazos indicados se contarán en días corridos, desde la fecha en que debió efectuarse el pago y hasta aquella en que el pago se realice.</w:t>
            </w:r>
          </w:p>
          <w:p w:rsidR="00E2392E" w:rsidRPr="00DE0456" w:rsidRDefault="00E2392E" w:rsidP="00E2392E">
            <w:pPr>
              <w:pStyle w:val="Sinespaciado"/>
              <w:jc w:val="both"/>
              <w:rPr>
                <w:rFonts w:ascii="Arial" w:hAnsi="Arial" w:cs="Arial"/>
                <w:i/>
                <w:sz w:val="20"/>
                <w:szCs w:val="20"/>
                <w:lang w:eastAsia="es-AR"/>
              </w:rPr>
            </w:pPr>
            <w:r w:rsidRPr="00DE0456">
              <w:rPr>
                <w:rFonts w:ascii="Arial" w:hAnsi="Arial" w:cs="Arial"/>
                <w:i/>
                <w:sz w:val="20"/>
                <w:szCs w:val="20"/>
                <w:lang w:eastAsia="es-AR"/>
              </w:rPr>
              <w:t>La aplicación de los recargos no obsta a lo dispuesto en los artículos 61 y 62 de este Código y la obligación de pagarlos subsiste a pesar de la falta de reserva por parte de la Autoridad de Aplicación al recibir la deuda principal.</w:t>
            </w:r>
          </w:p>
          <w:p w:rsidR="00AC09DE" w:rsidRPr="00E2392E" w:rsidRDefault="00E2392E" w:rsidP="00A57CF0">
            <w:pPr>
              <w:pStyle w:val="Sinespaciado"/>
              <w:jc w:val="both"/>
              <w:rPr>
                <w:rFonts w:ascii="Arial" w:hAnsi="Arial" w:cs="Arial"/>
                <w:i/>
                <w:sz w:val="20"/>
                <w:szCs w:val="20"/>
                <w:lang w:eastAsia="es-AR"/>
              </w:rPr>
            </w:pPr>
            <w:r w:rsidRPr="00DE0456">
              <w:rPr>
                <w:rFonts w:ascii="Arial" w:hAnsi="Arial" w:cs="Arial"/>
                <w:i/>
                <w:sz w:val="20"/>
                <w:szCs w:val="20"/>
                <w:lang w:eastAsia="es-AR"/>
              </w:rPr>
              <w:t>Los recargos son aplicables también a los agentes de recaudación que no hubiesen percibido o retenido el tributo y la obligación de pagarlos por parte del agente subsiste aunque el gravamen sea ingresado por el contribuyente u otro responsable.</w:t>
            </w:r>
          </w:p>
        </w:tc>
      </w:tr>
    </w:tbl>
    <w:p w:rsidR="00AC09DE" w:rsidRDefault="00AC09DE"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1138AD" w:rsidTr="001138AD">
        <w:tc>
          <w:tcPr>
            <w:tcW w:w="8978" w:type="dxa"/>
          </w:tcPr>
          <w:p w:rsidR="001138AD" w:rsidRDefault="001138AD" w:rsidP="001138AD">
            <w:pPr>
              <w:pStyle w:val="Sinespaciado"/>
              <w:shd w:val="clear" w:color="auto" w:fill="F2F2F2" w:themeFill="background1" w:themeFillShade="F2"/>
              <w:jc w:val="both"/>
              <w:rPr>
                <w:rFonts w:ascii="Arial" w:hAnsi="Arial" w:cs="Arial"/>
                <w:sz w:val="24"/>
                <w:szCs w:val="24"/>
              </w:rPr>
            </w:pPr>
            <w:r>
              <w:rPr>
                <w:rFonts w:ascii="Arial" w:hAnsi="Arial" w:cs="Arial"/>
                <w:sz w:val="24"/>
                <w:szCs w:val="24"/>
              </w:rPr>
              <w:t xml:space="preserve">IV. En todos los casos, de haberse iniciado juicio el Código Fiscal establece: </w:t>
            </w:r>
          </w:p>
          <w:p w:rsidR="001138AD" w:rsidRPr="001138AD" w:rsidRDefault="001138AD" w:rsidP="001138AD">
            <w:pPr>
              <w:pStyle w:val="Sinespaciado"/>
              <w:jc w:val="both"/>
              <w:rPr>
                <w:rFonts w:ascii="Arial" w:hAnsi="Arial" w:cs="Arial"/>
                <w:sz w:val="20"/>
                <w:szCs w:val="20"/>
              </w:rPr>
            </w:pPr>
            <w:r w:rsidRPr="001138AD">
              <w:rPr>
                <w:rFonts w:ascii="Arial" w:hAnsi="Arial" w:cs="Arial"/>
                <w:sz w:val="20"/>
                <w:szCs w:val="20"/>
              </w:rPr>
              <w:t xml:space="preserve">Intereses punitorio. </w:t>
            </w:r>
            <w:bookmarkStart w:id="0" w:name="_GoBack"/>
            <w:bookmarkEnd w:id="0"/>
            <w:r w:rsidRPr="001138AD">
              <w:rPr>
                <w:rFonts w:ascii="Arial" w:hAnsi="Arial" w:cs="Arial"/>
                <w:sz w:val="20"/>
                <w:szCs w:val="20"/>
              </w:rPr>
              <w:t xml:space="preserve">Artículo 104 (parte pertinente) -  </w:t>
            </w:r>
          </w:p>
          <w:p w:rsidR="001138AD" w:rsidRPr="001138AD" w:rsidRDefault="001138AD" w:rsidP="001138AD">
            <w:pPr>
              <w:pStyle w:val="Sinespaciado"/>
              <w:jc w:val="both"/>
              <w:rPr>
                <w:rFonts w:ascii="Arial" w:hAnsi="Arial" w:cs="Arial"/>
                <w:i/>
                <w:sz w:val="20"/>
                <w:szCs w:val="20"/>
              </w:rPr>
            </w:pPr>
            <w:r w:rsidRPr="001138AD">
              <w:rPr>
                <w:rFonts w:ascii="Arial" w:hAnsi="Arial" w:cs="Arial"/>
                <w:i/>
                <w:sz w:val="20"/>
                <w:szCs w:val="20"/>
              </w:rPr>
              <w:t>… se devengará, desde el momento de la interposición de la demanda y hasta el del efectivo pago, un interés anual que no podrá exceder, en el momento de su fijación, el de la tasa vigente que perciba el Banco de la Provincia de Buenos Aires en Acuerdos para el sobregiro en cuenta corriente bancaria, incrementada en hasta un ciento cincuenta por ciento (150%), que será establecido por el Poder Ejecutivo a través de la Agencia de Recaudación de la Provincia de Buenos Aires… .</w:t>
            </w:r>
          </w:p>
          <w:p w:rsidR="001138AD" w:rsidRDefault="001138AD" w:rsidP="00A57CF0">
            <w:pPr>
              <w:pStyle w:val="Sinespaciado"/>
              <w:jc w:val="both"/>
              <w:rPr>
                <w:rFonts w:ascii="Arial" w:hAnsi="Arial" w:cs="Arial"/>
                <w:sz w:val="24"/>
                <w:szCs w:val="24"/>
              </w:rPr>
            </w:pPr>
            <w:r w:rsidRPr="001138AD">
              <w:rPr>
                <w:rFonts w:ascii="Arial" w:hAnsi="Arial" w:cs="Arial"/>
                <w:sz w:val="20"/>
                <w:szCs w:val="20"/>
              </w:rPr>
              <w:t>-------------------------</w:t>
            </w:r>
          </w:p>
        </w:tc>
      </w:tr>
    </w:tbl>
    <w:p w:rsidR="001138AD" w:rsidRDefault="001138AD" w:rsidP="00A57CF0">
      <w:pPr>
        <w:pStyle w:val="Sinespaciado"/>
        <w:jc w:val="both"/>
        <w:rPr>
          <w:rFonts w:ascii="Arial" w:hAnsi="Arial" w:cs="Arial"/>
          <w:sz w:val="24"/>
          <w:szCs w:val="24"/>
          <w:lang w:eastAsia="es-AR"/>
        </w:rPr>
      </w:pPr>
    </w:p>
    <w:p w:rsidR="001138AD" w:rsidRDefault="001138AD" w:rsidP="00A57CF0">
      <w:pPr>
        <w:pStyle w:val="Sinespaciado"/>
        <w:jc w:val="both"/>
        <w:rPr>
          <w:rFonts w:ascii="Arial" w:hAnsi="Arial" w:cs="Arial"/>
          <w:sz w:val="24"/>
          <w:szCs w:val="24"/>
          <w:lang w:eastAsia="es-AR"/>
        </w:rPr>
      </w:pPr>
    </w:p>
    <w:p w:rsidR="00A57CF0" w:rsidRPr="001A7376" w:rsidRDefault="0046050C" w:rsidP="00A57CF0">
      <w:pPr>
        <w:pStyle w:val="Sinespaciado"/>
        <w:jc w:val="both"/>
        <w:rPr>
          <w:rFonts w:ascii="Arial" w:hAnsi="Arial" w:cs="Arial"/>
          <w:b/>
          <w:sz w:val="24"/>
          <w:szCs w:val="24"/>
          <w:lang w:eastAsia="es-AR"/>
        </w:rPr>
      </w:pPr>
      <w:r>
        <w:rPr>
          <w:rFonts w:ascii="Arial" w:hAnsi="Arial" w:cs="Arial"/>
          <w:b/>
          <w:sz w:val="24"/>
          <w:szCs w:val="24"/>
          <w:lang w:eastAsia="es-AR"/>
        </w:rPr>
        <w:t>2.1</w:t>
      </w:r>
      <w:r w:rsidR="00375CD3" w:rsidRPr="001A7376">
        <w:rPr>
          <w:rFonts w:ascii="Arial" w:hAnsi="Arial" w:cs="Arial"/>
          <w:b/>
          <w:sz w:val="24"/>
          <w:szCs w:val="24"/>
          <w:lang w:eastAsia="es-AR"/>
        </w:rPr>
        <w:t xml:space="preserve"> ALCANCE</w:t>
      </w:r>
    </w:p>
    <w:p w:rsidR="00A57CF0" w:rsidRDefault="00A57CF0" w:rsidP="00A57CF0">
      <w:pPr>
        <w:pStyle w:val="Sinespaciado"/>
        <w:jc w:val="both"/>
        <w:rPr>
          <w:rFonts w:ascii="Arial" w:hAnsi="Arial" w:cs="Arial"/>
          <w:sz w:val="24"/>
          <w:szCs w:val="24"/>
          <w:lang w:eastAsia="es-AR"/>
        </w:rPr>
      </w:pPr>
    </w:p>
    <w:tbl>
      <w:tblPr>
        <w:tblStyle w:val="Tablaconcuadrcula"/>
        <w:tblW w:w="0" w:type="auto"/>
        <w:jc w:val="center"/>
        <w:tblLook w:val="04A0"/>
      </w:tblPr>
      <w:tblGrid>
        <w:gridCol w:w="8978"/>
      </w:tblGrid>
      <w:tr w:rsidR="00A57CF0" w:rsidTr="00E2579C">
        <w:trPr>
          <w:jc w:val="center"/>
        </w:trPr>
        <w:tc>
          <w:tcPr>
            <w:tcW w:w="8978" w:type="dxa"/>
          </w:tcPr>
          <w:p w:rsidR="00A57CF0" w:rsidRDefault="00A57CF0" w:rsidP="00E2579C">
            <w:pPr>
              <w:pStyle w:val="Sinespaciado"/>
              <w:jc w:val="center"/>
              <w:rPr>
                <w:rFonts w:ascii="Arial" w:hAnsi="Arial" w:cs="Arial"/>
                <w:sz w:val="24"/>
                <w:szCs w:val="24"/>
                <w:lang w:eastAsia="es-AR"/>
              </w:rPr>
            </w:pPr>
            <w:r>
              <w:rPr>
                <w:rFonts w:ascii="Arial" w:hAnsi="Arial" w:cs="Arial"/>
                <w:sz w:val="24"/>
                <w:szCs w:val="24"/>
                <w:lang w:eastAsia="es-AR"/>
              </w:rPr>
              <w:t xml:space="preserve">Las obligaciones </w:t>
            </w:r>
            <w:r w:rsidRPr="00A57CF0">
              <w:rPr>
                <w:rFonts w:ascii="Arial" w:hAnsi="Arial" w:cs="Arial"/>
                <w:sz w:val="24"/>
                <w:szCs w:val="24"/>
                <w:lang w:eastAsia="es-AR"/>
              </w:rPr>
              <w:t xml:space="preserve">vencidas al 30 </w:t>
            </w:r>
            <w:r>
              <w:rPr>
                <w:rFonts w:ascii="Arial" w:hAnsi="Arial" w:cs="Arial"/>
                <w:sz w:val="24"/>
                <w:szCs w:val="24"/>
                <w:lang w:eastAsia="es-AR"/>
              </w:rPr>
              <w:t>de noviembre de 2016, inclusive</w:t>
            </w:r>
            <w:r w:rsidR="00E2579C">
              <w:rPr>
                <w:rFonts w:ascii="Arial" w:hAnsi="Arial" w:cs="Arial"/>
                <w:sz w:val="24"/>
                <w:szCs w:val="24"/>
                <w:lang w:eastAsia="es-AR"/>
              </w:rPr>
              <w:t>.</w:t>
            </w:r>
          </w:p>
        </w:tc>
      </w:tr>
    </w:tbl>
    <w:p w:rsidR="00F46E2B" w:rsidRDefault="00F46E2B"/>
    <w:tbl>
      <w:tblPr>
        <w:tblStyle w:val="Tablaconcuadrcula"/>
        <w:tblW w:w="0" w:type="auto"/>
        <w:tblLook w:val="04A0"/>
      </w:tblPr>
      <w:tblGrid>
        <w:gridCol w:w="8978"/>
      </w:tblGrid>
      <w:tr w:rsidR="00A57CF0" w:rsidTr="001138AD">
        <w:tc>
          <w:tcPr>
            <w:tcW w:w="8978" w:type="dxa"/>
          </w:tcPr>
          <w:p w:rsidR="00A57CF0" w:rsidRDefault="00E2579C" w:rsidP="00E2579C">
            <w:pPr>
              <w:pStyle w:val="Sinespaciado"/>
              <w:jc w:val="center"/>
              <w:rPr>
                <w:rFonts w:ascii="Arial" w:hAnsi="Arial" w:cs="Arial"/>
                <w:sz w:val="24"/>
                <w:szCs w:val="24"/>
                <w:lang w:eastAsia="es-AR"/>
              </w:rPr>
            </w:pPr>
            <w:r>
              <w:rPr>
                <w:rFonts w:ascii="Arial" w:hAnsi="Arial" w:cs="Arial"/>
                <w:sz w:val="24"/>
                <w:szCs w:val="24"/>
                <w:lang w:eastAsia="es-AR"/>
              </w:rPr>
              <w:t>a</w:t>
            </w:r>
            <w:r w:rsidR="000D3D27">
              <w:rPr>
                <w:rFonts w:ascii="Arial" w:hAnsi="Arial" w:cs="Arial"/>
                <w:sz w:val="24"/>
                <w:szCs w:val="24"/>
                <w:lang w:eastAsia="es-AR"/>
              </w:rPr>
              <w:t xml:space="preserve">) </w:t>
            </w:r>
            <w:r>
              <w:rPr>
                <w:rFonts w:ascii="Arial" w:hAnsi="Arial" w:cs="Arial"/>
                <w:sz w:val="24"/>
                <w:szCs w:val="24"/>
                <w:lang w:eastAsia="es-AR"/>
              </w:rPr>
              <w:t>En instancia a</w:t>
            </w:r>
            <w:r w:rsidR="00F46E2B">
              <w:rPr>
                <w:rFonts w:ascii="Arial" w:hAnsi="Arial" w:cs="Arial"/>
                <w:sz w:val="24"/>
                <w:szCs w:val="24"/>
                <w:lang w:eastAsia="es-AR"/>
              </w:rPr>
              <w:t>dministrativa</w:t>
            </w:r>
          </w:p>
        </w:tc>
      </w:tr>
      <w:tr w:rsidR="00A57CF0" w:rsidTr="001138AD">
        <w:trPr>
          <w:trHeight w:val="284"/>
        </w:trPr>
        <w:tc>
          <w:tcPr>
            <w:tcW w:w="8978" w:type="dxa"/>
          </w:tcPr>
          <w:p w:rsidR="00A57CF0" w:rsidRDefault="00F46E2B" w:rsidP="00F46E2B">
            <w:pPr>
              <w:pStyle w:val="Sinespaciado"/>
              <w:jc w:val="both"/>
              <w:rPr>
                <w:rFonts w:ascii="Arial" w:hAnsi="Arial" w:cs="Arial"/>
                <w:sz w:val="24"/>
                <w:szCs w:val="24"/>
                <w:lang w:eastAsia="es-AR"/>
              </w:rPr>
            </w:pPr>
            <w:r>
              <w:rPr>
                <w:rFonts w:ascii="Arial" w:hAnsi="Arial" w:cs="Arial"/>
                <w:sz w:val="24"/>
                <w:szCs w:val="24"/>
                <w:lang w:eastAsia="es-AR"/>
              </w:rPr>
              <w:t>Proceso de fiscalización;</w:t>
            </w:r>
            <w:r w:rsidR="00375CD3">
              <w:rPr>
                <w:rFonts w:ascii="Arial" w:hAnsi="Arial" w:cs="Arial"/>
                <w:sz w:val="24"/>
                <w:szCs w:val="24"/>
                <w:lang w:eastAsia="es-AR"/>
              </w:rPr>
              <w:t xml:space="preserve"> </w:t>
            </w:r>
            <w:r>
              <w:rPr>
                <w:rFonts w:ascii="Arial" w:hAnsi="Arial" w:cs="Arial"/>
                <w:sz w:val="24"/>
                <w:szCs w:val="24"/>
                <w:lang w:eastAsia="es-AR"/>
              </w:rPr>
              <w:t>Discusión administrativa;</w:t>
            </w:r>
            <w:r w:rsidR="00375CD3">
              <w:rPr>
                <w:rFonts w:ascii="Arial" w:hAnsi="Arial" w:cs="Arial"/>
                <w:sz w:val="24"/>
                <w:szCs w:val="24"/>
                <w:lang w:eastAsia="es-AR"/>
              </w:rPr>
              <w:t xml:space="preserve"> </w:t>
            </w:r>
            <w:r>
              <w:rPr>
                <w:rFonts w:ascii="Arial" w:hAnsi="Arial" w:cs="Arial"/>
                <w:sz w:val="24"/>
                <w:szCs w:val="24"/>
                <w:lang w:eastAsia="es-AR"/>
              </w:rPr>
              <w:t>F</w:t>
            </w:r>
            <w:r w:rsidR="00A57CF0" w:rsidRPr="00A57CF0">
              <w:rPr>
                <w:rFonts w:ascii="Arial" w:hAnsi="Arial" w:cs="Arial"/>
                <w:sz w:val="24"/>
                <w:szCs w:val="24"/>
                <w:lang w:eastAsia="es-AR"/>
              </w:rPr>
              <w:t>irmes</w:t>
            </w:r>
            <w:r>
              <w:rPr>
                <w:rFonts w:ascii="Arial" w:hAnsi="Arial" w:cs="Arial"/>
                <w:sz w:val="24"/>
                <w:szCs w:val="24"/>
                <w:lang w:eastAsia="es-AR"/>
              </w:rPr>
              <w:t>.</w:t>
            </w:r>
          </w:p>
        </w:tc>
      </w:tr>
    </w:tbl>
    <w:p w:rsidR="00F46E2B" w:rsidRDefault="00F46E2B"/>
    <w:tbl>
      <w:tblPr>
        <w:tblStyle w:val="Tablaconcuadrcula"/>
        <w:tblW w:w="0" w:type="auto"/>
        <w:tblLook w:val="04A0"/>
      </w:tblPr>
      <w:tblGrid>
        <w:gridCol w:w="8978"/>
      </w:tblGrid>
      <w:tr w:rsidR="00F46E2B" w:rsidTr="001138AD">
        <w:trPr>
          <w:trHeight w:val="284"/>
        </w:trPr>
        <w:tc>
          <w:tcPr>
            <w:tcW w:w="8978" w:type="dxa"/>
          </w:tcPr>
          <w:p w:rsidR="00F46E2B" w:rsidRPr="00A57CF0" w:rsidRDefault="00E2579C" w:rsidP="00E2579C">
            <w:pPr>
              <w:pStyle w:val="Sinespaciado"/>
              <w:jc w:val="center"/>
              <w:rPr>
                <w:rFonts w:ascii="Arial" w:hAnsi="Arial" w:cs="Arial"/>
                <w:sz w:val="24"/>
                <w:szCs w:val="24"/>
                <w:lang w:eastAsia="es-AR"/>
              </w:rPr>
            </w:pPr>
            <w:r>
              <w:rPr>
                <w:rFonts w:ascii="Arial" w:hAnsi="Arial" w:cs="Arial"/>
                <w:sz w:val="24"/>
                <w:szCs w:val="24"/>
                <w:lang w:eastAsia="es-AR"/>
              </w:rPr>
              <w:t>b</w:t>
            </w:r>
            <w:r w:rsidR="000D3D27">
              <w:rPr>
                <w:rFonts w:ascii="Arial" w:hAnsi="Arial" w:cs="Arial"/>
                <w:sz w:val="24"/>
                <w:szCs w:val="24"/>
                <w:lang w:eastAsia="es-AR"/>
              </w:rPr>
              <w:t xml:space="preserve">) </w:t>
            </w:r>
            <w:r>
              <w:rPr>
                <w:rFonts w:ascii="Arial" w:hAnsi="Arial" w:cs="Arial"/>
                <w:sz w:val="24"/>
                <w:szCs w:val="24"/>
                <w:lang w:eastAsia="es-AR"/>
              </w:rPr>
              <w:t>En i</w:t>
            </w:r>
            <w:r w:rsidR="00F46E2B">
              <w:rPr>
                <w:rFonts w:ascii="Arial" w:hAnsi="Arial" w:cs="Arial"/>
                <w:sz w:val="24"/>
                <w:szCs w:val="24"/>
                <w:lang w:eastAsia="es-AR"/>
              </w:rPr>
              <w:t>ns</w:t>
            </w:r>
            <w:r>
              <w:rPr>
                <w:rFonts w:ascii="Arial" w:hAnsi="Arial" w:cs="Arial"/>
                <w:sz w:val="24"/>
                <w:szCs w:val="24"/>
                <w:lang w:eastAsia="es-AR"/>
              </w:rPr>
              <w:t>tancias j</w:t>
            </w:r>
            <w:r w:rsidR="00F46E2B">
              <w:rPr>
                <w:rFonts w:ascii="Arial" w:hAnsi="Arial" w:cs="Arial"/>
                <w:sz w:val="24"/>
                <w:szCs w:val="24"/>
                <w:lang w:eastAsia="es-AR"/>
              </w:rPr>
              <w:t>udicial</w:t>
            </w:r>
          </w:p>
        </w:tc>
      </w:tr>
      <w:tr w:rsidR="00A57CF0" w:rsidTr="001138AD">
        <w:trPr>
          <w:trHeight w:val="284"/>
        </w:trPr>
        <w:tc>
          <w:tcPr>
            <w:tcW w:w="8978" w:type="dxa"/>
          </w:tcPr>
          <w:p w:rsidR="00A57CF0" w:rsidRDefault="00F46E2B" w:rsidP="001138AD">
            <w:pPr>
              <w:pStyle w:val="Sinespaciado"/>
              <w:jc w:val="both"/>
              <w:rPr>
                <w:rFonts w:ascii="Arial" w:hAnsi="Arial" w:cs="Arial"/>
                <w:sz w:val="24"/>
                <w:szCs w:val="24"/>
                <w:lang w:eastAsia="es-AR"/>
              </w:rPr>
            </w:pPr>
            <w:r>
              <w:rPr>
                <w:rFonts w:ascii="Arial" w:hAnsi="Arial" w:cs="Arial"/>
                <w:sz w:val="24"/>
                <w:szCs w:val="24"/>
                <w:lang w:eastAsia="es-AR"/>
              </w:rPr>
              <w:t>E</w:t>
            </w:r>
            <w:r w:rsidRPr="00A57CF0">
              <w:rPr>
                <w:rFonts w:ascii="Arial" w:hAnsi="Arial" w:cs="Arial"/>
                <w:sz w:val="24"/>
                <w:szCs w:val="24"/>
                <w:lang w:eastAsia="es-AR"/>
              </w:rPr>
              <w:t>n instancia de discusión o ejecución judicia</w:t>
            </w:r>
            <w:r w:rsidR="00375CD3">
              <w:rPr>
                <w:rFonts w:ascii="Arial" w:hAnsi="Arial" w:cs="Arial"/>
                <w:sz w:val="24"/>
                <w:szCs w:val="24"/>
                <w:lang w:eastAsia="es-AR"/>
              </w:rPr>
              <w:t>l: C</w:t>
            </w:r>
            <w:r w:rsidRPr="00A57CF0">
              <w:rPr>
                <w:rFonts w:ascii="Arial" w:hAnsi="Arial" w:cs="Arial"/>
                <w:sz w:val="24"/>
                <w:szCs w:val="24"/>
                <w:lang w:eastAsia="es-AR"/>
              </w:rPr>
              <w:t>ualquiera fuera la fecha de inicio del juicio.</w:t>
            </w:r>
          </w:p>
        </w:tc>
      </w:tr>
    </w:tbl>
    <w:p w:rsidR="00A57CF0" w:rsidRDefault="00A57CF0"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F46E2B" w:rsidTr="001138AD">
        <w:trPr>
          <w:trHeight w:val="284"/>
        </w:trPr>
        <w:tc>
          <w:tcPr>
            <w:tcW w:w="8978" w:type="dxa"/>
          </w:tcPr>
          <w:p w:rsidR="00F46E2B" w:rsidRPr="00A57CF0" w:rsidRDefault="00E2579C" w:rsidP="001138AD">
            <w:pPr>
              <w:pStyle w:val="Sinespaciado"/>
              <w:jc w:val="center"/>
              <w:rPr>
                <w:rFonts w:ascii="Arial" w:hAnsi="Arial" w:cs="Arial"/>
                <w:sz w:val="24"/>
                <w:szCs w:val="24"/>
                <w:lang w:eastAsia="es-AR"/>
              </w:rPr>
            </w:pPr>
            <w:r>
              <w:rPr>
                <w:rFonts w:ascii="Arial" w:hAnsi="Arial" w:cs="Arial"/>
                <w:sz w:val="24"/>
                <w:szCs w:val="24"/>
                <w:lang w:eastAsia="es-AR"/>
              </w:rPr>
              <w:t>c</w:t>
            </w:r>
            <w:r w:rsidR="000D3D27">
              <w:rPr>
                <w:rFonts w:ascii="Arial" w:hAnsi="Arial" w:cs="Arial"/>
                <w:sz w:val="24"/>
                <w:szCs w:val="24"/>
                <w:lang w:eastAsia="es-AR"/>
              </w:rPr>
              <w:t xml:space="preserve">) </w:t>
            </w:r>
            <w:r w:rsidR="00F46E2B">
              <w:rPr>
                <w:rFonts w:ascii="Arial" w:hAnsi="Arial" w:cs="Arial"/>
                <w:sz w:val="24"/>
                <w:szCs w:val="24"/>
                <w:lang w:eastAsia="es-AR"/>
              </w:rPr>
              <w:t xml:space="preserve">Obligaciones no </w:t>
            </w:r>
            <w:r w:rsidR="000D3D27">
              <w:rPr>
                <w:rFonts w:ascii="Arial" w:hAnsi="Arial" w:cs="Arial"/>
                <w:sz w:val="24"/>
                <w:szCs w:val="24"/>
                <w:lang w:eastAsia="es-AR"/>
              </w:rPr>
              <w:t>determinadas</w:t>
            </w:r>
          </w:p>
        </w:tc>
      </w:tr>
      <w:tr w:rsidR="00F46E2B" w:rsidTr="001138AD">
        <w:trPr>
          <w:trHeight w:val="284"/>
        </w:trPr>
        <w:tc>
          <w:tcPr>
            <w:tcW w:w="8978" w:type="dxa"/>
          </w:tcPr>
          <w:p w:rsidR="00F46E2B" w:rsidRDefault="00F46E2B" w:rsidP="00F46E2B">
            <w:pPr>
              <w:pStyle w:val="Sinespaciado"/>
              <w:jc w:val="both"/>
              <w:rPr>
                <w:rFonts w:ascii="Arial" w:hAnsi="Arial" w:cs="Arial"/>
                <w:sz w:val="24"/>
                <w:szCs w:val="24"/>
                <w:lang w:eastAsia="es-AR"/>
              </w:rPr>
            </w:pPr>
            <w:r>
              <w:rPr>
                <w:rFonts w:ascii="Arial" w:hAnsi="Arial" w:cs="Arial"/>
                <w:sz w:val="24"/>
                <w:szCs w:val="24"/>
                <w:lang w:eastAsia="es-AR"/>
              </w:rPr>
              <w:t>O</w:t>
            </w:r>
            <w:r w:rsidRPr="00A57CF0">
              <w:rPr>
                <w:rFonts w:ascii="Arial" w:hAnsi="Arial" w:cs="Arial"/>
                <w:sz w:val="24"/>
                <w:szCs w:val="24"/>
                <w:lang w:eastAsia="es-AR"/>
              </w:rPr>
              <w:t>bligaciones no d</w:t>
            </w:r>
            <w:r>
              <w:rPr>
                <w:rFonts w:ascii="Arial" w:hAnsi="Arial" w:cs="Arial"/>
                <w:sz w:val="24"/>
                <w:szCs w:val="24"/>
                <w:lang w:eastAsia="es-AR"/>
              </w:rPr>
              <w:t>eclaradas</w:t>
            </w:r>
            <w:r w:rsidRPr="00A57CF0">
              <w:rPr>
                <w:rFonts w:ascii="Arial" w:hAnsi="Arial" w:cs="Arial"/>
                <w:sz w:val="24"/>
                <w:szCs w:val="24"/>
                <w:lang w:eastAsia="es-AR"/>
              </w:rPr>
              <w:t xml:space="preserve">, ni detectadas, liquidadas, fiscalizadas o determinadas por </w:t>
            </w:r>
            <w:r w:rsidR="000D3D27">
              <w:rPr>
                <w:rFonts w:ascii="Arial" w:hAnsi="Arial" w:cs="Arial"/>
                <w:sz w:val="24"/>
                <w:szCs w:val="24"/>
                <w:lang w:eastAsia="es-AR"/>
              </w:rPr>
              <w:t>ARBA</w:t>
            </w:r>
          </w:p>
        </w:tc>
      </w:tr>
    </w:tbl>
    <w:p w:rsidR="00A57CF0" w:rsidRDefault="00A57CF0"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F46E2B" w:rsidTr="001138AD">
        <w:trPr>
          <w:trHeight w:val="284"/>
        </w:trPr>
        <w:tc>
          <w:tcPr>
            <w:tcW w:w="8978" w:type="dxa"/>
          </w:tcPr>
          <w:p w:rsidR="00F46E2B" w:rsidRPr="00A57CF0" w:rsidRDefault="00E2579C" w:rsidP="001138AD">
            <w:pPr>
              <w:pStyle w:val="Sinespaciado"/>
              <w:jc w:val="center"/>
              <w:rPr>
                <w:rFonts w:ascii="Arial" w:hAnsi="Arial" w:cs="Arial"/>
                <w:sz w:val="24"/>
                <w:szCs w:val="24"/>
                <w:lang w:eastAsia="es-AR"/>
              </w:rPr>
            </w:pPr>
            <w:r>
              <w:rPr>
                <w:rFonts w:ascii="Arial" w:hAnsi="Arial" w:cs="Arial"/>
                <w:sz w:val="24"/>
                <w:szCs w:val="24"/>
                <w:lang w:eastAsia="es-AR"/>
              </w:rPr>
              <w:t>d</w:t>
            </w:r>
            <w:r w:rsidR="000D3D27">
              <w:rPr>
                <w:rFonts w:ascii="Arial" w:hAnsi="Arial" w:cs="Arial"/>
                <w:sz w:val="24"/>
                <w:szCs w:val="24"/>
                <w:lang w:eastAsia="es-AR"/>
              </w:rPr>
              <w:t xml:space="preserve">) </w:t>
            </w:r>
            <w:r w:rsidR="00F46E2B">
              <w:rPr>
                <w:rFonts w:ascii="Arial" w:hAnsi="Arial" w:cs="Arial"/>
                <w:sz w:val="24"/>
                <w:szCs w:val="24"/>
                <w:lang w:eastAsia="es-AR"/>
              </w:rPr>
              <w:t>Planes caducos</w:t>
            </w:r>
          </w:p>
        </w:tc>
      </w:tr>
      <w:tr w:rsidR="00F46E2B" w:rsidTr="001138AD">
        <w:trPr>
          <w:trHeight w:val="284"/>
        </w:trPr>
        <w:tc>
          <w:tcPr>
            <w:tcW w:w="8978" w:type="dxa"/>
          </w:tcPr>
          <w:p w:rsidR="00F46E2B" w:rsidRDefault="00F46E2B" w:rsidP="001138AD">
            <w:pPr>
              <w:pStyle w:val="Sinespaciado"/>
              <w:jc w:val="both"/>
              <w:rPr>
                <w:rFonts w:ascii="Arial" w:hAnsi="Arial" w:cs="Arial"/>
                <w:sz w:val="24"/>
                <w:szCs w:val="24"/>
                <w:lang w:eastAsia="es-AR"/>
              </w:rPr>
            </w:pPr>
            <w:r>
              <w:rPr>
                <w:rFonts w:ascii="Arial" w:hAnsi="Arial" w:cs="Arial"/>
                <w:sz w:val="24"/>
                <w:szCs w:val="24"/>
                <w:lang w:eastAsia="es-AR"/>
              </w:rPr>
              <w:t>L</w:t>
            </w:r>
            <w:r w:rsidRPr="00A57CF0">
              <w:rPr>
                <w:rFonts w:ascii="Arial" w:hAnsi="Arial" w:cs="Arial"/>
                <w:sz w:val="24"/>
                <w:szCs w:val="24"/>
                <w:lang w:eastAsia="es-AR"/>
              </w:rPr>
              <w:t xml:space="preserve">as </w:t>
            </w:r>
            <w:r>
              <w:rPr>
                <w:rFonts w:ascii="Arial" w:hAnsi="Arial" w:cs="Arial"/>
                <w:sz w:val="24"/>
                <w:szCs w:val="24"/>
                <w:lang w:eastAsia="es-AR"/>
              </w:rPr>
              <w:t xml:space="preserve">obligaciones </w:t>
            </w:r>
            <w:r w:rsidRPr="00A57CF0">
              <w:rPr>
                <w:rFonts w:ascii="Arial" w:hAnsi="Arial" w:cs="Arial"/>
                <w:sz w:val="24"/>
                <w:szCs w:val="24"/>
                <w:lang w:eastAsia="es-AR"/>
              </w:rPr>
              <w:t>incluidas en regímenes anteriores de regularización, caducos al 30 de noviembre de 2016.</w:t>
            </w:r>
          </w:p>
        </w:tc>
      </w:tr>
    </w:tbl>
    <w:p w:rsidR="00E02981" w:rsidRDefault="00E02981" w:rsidP="0046050C">
      <w:pPr>
        <w:rPr>
          <w:rFonts w:ascii="Arial" w:hAnsi="Arial" w:cs="Arial"/>
          <w:sz w:val="24"/>
          <w:szCs w:val="24"/>
          <w:lang w:eastAsia="es-AR"/>
        </w:rPr>
      </w:pPr>
    </w:p>
    <w:p w:rsidR="00E02981" w:rsidRDefault="00E02981">
      <w:pPr>
        <w:rPr>
          <w:rFonts w:ascii="Arial" w:hAnsi="Arial" w:cs="Arial"/>
          <w:sz w:val="24"/>
          <w:szCs w:val="24"/>
          <w:lang w:eastAsia="es-AR"/>
        </w:rPr>
      </w:pPr>
      <w:r>
        <w:rPr>
          <w:rFonts w:ascii="Arial" w:hAnsi="Arial" w:cs="Arial"/>
          <w:sz w:val="24"/>
          <w:szCs w:val="24"/>
          <w:lang w:eastAsia="es-AR"/>
        </w:rPr>
        <w:br w:type="page"/>
      </w:r>
    </w:p>
    <w:p w:rsidR="00F46E2B" w:rsidRDefault="00F46E2B" w:rsidP="0046050C">
      <w:pPr>
        <w:rPr>
          <w:rFonts w:ascii="Arial" w:hAnsi="Arial" w:cs="Arial"/>
          <w:sz w:val="24"/>
          <w:szCs w:val="24"/>
          <w:lang w:eastAsia="es-AR"/>
        </w:rPr>
      </w:pPr>
    </w:p>
    <w:p w:rsidR="008C3231" w:rsidRPr="0046050C" w:rsidRDefault="0046050C" w:rsidP="00A57CF0">
      <w:pPr>
        <w:pStyle w:val="Sinespaciado"/>
        <w:jc w:val="both"/>
        <w:rPr>
          <w:rFonts w:ascii="Arial" w:hAnsi="Arial" w:cs="Arial"/>
          <w:b/>
          <w:sz w:val="24"/>
          <w:szCs w:val="24"/>
          <w:lang w:eastAsia="es-AR"/>
        </w:rPr>
      </w:pPr>
      <w:r w:rsidRPr="0046050C">
        <w:rPr>
          <w:rFonts w:ascii="Arial" w:hAnsi="Arial" w:cs="Arial"/>
          <w:b/>
          <w:sz w:val="24"/>
          <w:szCs w:val="24"/>
          <w:lang w:eastAsia="es-AR"/>
        </w:rPr>
        <w:t>3</w:t>
      </w:r>
      <w:r>
        <w:rPr>
          <w:rFonts w:ascii="Arial" w:hAnsi="Arial" w:cs="Arial"/>
          <w:b/>
          <w:sz w:val="24"/>
          <w:szCs w:val="24"/>
          <w:lang w:eastAsia="es-AR"/>
        </w:rPr>
        <w:t>.</w:t>
      </w:r>
      <w:r w:rsidR="00375CD3" w:rsidRPr="0046050C">
        <w:rPr>
          <w:rFonts w:ascii="Arial" w:hAnsi="Arial" w:cs="Arial"/>
          <w:b/>
          <w:sz w:val="24"/>
          <w:szCs w:val="24"/>
          <w:lang w:eastAsia="es-AR"/>
        </w:rPr>
        <w:t xml:space="preserve"> BENEFICIO</w:t>
      </w:r>
    </w:p>
    <w:p w:rsidR="00375CD3" w:rsidRDefault="00375CD3"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8C3231" w:rsidTr="00145D88">
        <w:tc>
          <w:tcPr>
            <w:tcW w:w="8978" w:type="dxa"/>
            <w:shd w:val="clear" w:color="auto" w:fill="F2F2F2" w:themeFill="background1" w:themeFillShade="F2"/>
          </w:tcPr>
          <w:p w:rsidR="008C3231" w:rsidRDefault="008C3231" w:rsidP="00A57CF0">
            <w:pPr>
              <w:pStyle w:val="Sinespaciado"/>
              <w:jc w:val="both"/>
              <w:rPr>
                <w:rFonts w:ascii="Arial" w:hAnsi="Arial" w:cs="Arial"/>
                <w:sz w:val="24"/>
                <w:szCs w:val="24"/>
                <w:lang w:eastAsia="es-AR"/>
              </w:rPr>
            </w:pPr>
            <w:r>
              <w:rPr>
                <w:rFonts w:ascii="Arial" w:hAnsi="Arial" w:cs="Arial"/>
                <w:sz w:val="24"/>
                <w:szCs w:val="24"/>
                <w:lang w:eastAsia="es-AR"/>
              </w:rPr>
              <w:t xml:space="preserve">► </w:t>
            </w:r>
            <w:r w:rsidR="00375CD3">
              <w:rPr>
                <w:rFonts w:ascii="Arial" w:hAnsi="Arial" w:cs="Arial"/>
                <w:sz w:val="24"/>
                <w:szCs w:val="24"/>
                <w:lang w:eastAsia="es-AR"/>
              </w:rPr>
              <w:t xml:space="preserve">I </w:t>
            </w:r>
            <w:r>
              <w:rPr>
                <w:rFonts w:ascii="Arial" w:hAnsi="Arial" w:cs="Arial"/>
                <w:sz w:val="24"/>
                <w:szCs w:val="24"/>
                <w:lang w:eastAsia="es-AR"/>
              </w:rPr>
              <w:t>D</w:t>
            </w:r>
            <w:r w:rsidRPr="00A57CF0">
              <w:rPr>
                <w:rFonts w:ascii="Arial" w:hAnsi="Arial" w:cs="Arial"/>
                <w:sz w:val="24"/>
                <w:szCs w:val="24"/>
                <w:lang w:eastAsia="es-AR"/>
              </w:rPr>
              <w:t>eudas por retenciones y/o percepciones no efectuadas</w:t>
            </w:r>
          </w:p>
        </w:tc>
      </w:tr>
      <w:tr w:rsidR="008C3231" w:rsidTr="001138AD">
        <w:tc>
          <w:tcPr>
            <w:tcW w:w="8978" w:type="dxa"/>
          </w:tcPr>
          <w:p w:rsidR="008C3231" w:rsidRDefault="00154BF1" w:rsidP="00154BF1">
            <w:pPr>
              <w:pStyle w:val="Sinespaciado"/>
              <w:jc w:val="center"/>
              <w:rPr>
                <w:rFonts w:ascii="Arial" w:hAnsi="Arial" w:cs="Arial"/>
                <w:sz w:val="24"/>
                <w:szCs w:val="24"/>
                <w:lang w:eastAsia="es-AR"/>
              </w:rPr>
            </w:pPr>
            <w:r>
              <w:rPr>
                <w:rFonts w:ascii="Arial" w:hAnsi="Arial" w:cs="Arial"/>
                <w:sz w:val="24"/>
                <w:szCs w:val="24"/>
                <w:lang w:eastAsia="es-AR"/>
              </w:rPr>
              <w:t>Beneficio</w:t>
            </w:r>
          </w:p>
          <w:p w:rsidR="008C3231" w:rsidRDefault="00154BF1" w:rsidP="008C3231">
            <w:pPr>
              <w:pStyle w:val="Sinespaciado"/>
              <w:jc w:val="both"/>
              <w:rPr>
                <w:rFonts w:ascii="Arial" w:hAnsi="Arial" w:cs="Arial"/>
                <w:sz w:val="24"/>
                <w:szCs w:val="24"/>
                <w:lang w:eastAsia="es-AR"/>
              </w:rPr>
            </w:pPr>
            <w:r>
              <w:rPr>
                <w:rFonts w:ascii="Arial" w:hAnsi="Arial" w:cs="Arial"/>
                <w:sz w:val="24"/>
                <w:szCs w:val="24"/>
                <w:lang w:eastAsia="es-AR"/>
              </w:rPr>
              <w:t xml:space="preserve">■ </w:t>
            </w:r>
            <w:r w:rsidR="008C3231">
              <w:rPr>
                <w:rFonts w:ascii="Arial" w:hAnsi="Arial" w:cs="Arial"/>
                <w:sz w:val="24"/>
                <w:szCs w:val="24"/>
                <w:lang w:eastAsia="es-AR"/>
              </w:rPr>
              <w:t>Reducción del 100%</w:t>
            </w:r>
            <w:r w:rsidR="008C3231" w:rsidRPr="00A57CF0">
              <w:rPr>
                <w:rFonts w:ascii="Arial" w:hAnsi="Arial" w:cs="Arial"/>
                <w:sz w:val="24"/>
                <w:szCs w:val="24"/>
                <w:lang w:eastAsia="es-AR"/>
              </w:rPr>
              <w:t xml:space="preserve"> de los recargos y de las multas,</w:t>
            </w:r>
          </w:p>
          <w:p w:rsidR="00154BF1" w:rsidRDefault="00154BF1" w:rsidP="00A57CF0">
            <w:pPr>
              <w:pStyle w:val="Sinespaciado"/>
              <w:jc w:val="both"/>
              <w:rPr>
                <w:rFonts w:ascii="Arial" w:hAnsi="Arial" w:cs="Arial"/>
                <w:sz w:val="24"/>
                <w:szCs w:val="24"/>
                <w:lang w:eastAsia="es-AR"/>
              </w:rPr>
            </w:pPr>
            <w:r>
              <w:rPr>
                <w:rFonts w:ascii="Arial" w:hAnsi="Arial" w:cs="Arial"/>
                <w:sz w:val="24"/>
                <w:szCs w:val="24"/>
                <w:lang w:eastAsia="es-AR"/>
              </w:rPr>
              <w:t xml:space="preserve">■ </w:t>
            </w:r>
            <w:r w:rsidR="008C3231">
              <w:rPr>
                <w:rFonts w:ascii="Arial" w:hAnsi="Arial" w:cs="Arial"/>
                <w:sz w:val="24"/>
                <w:szCs w:val="24"/>
                <w:lang w:eastAsia="es-AR"/>
              </w:rPr>
              <w:t xml:space="preserve">Reducción </w:t>
            </w:r>
            <w:r>
              <w:rPr>
                <w:rFonts w:ascii="Arial" w:hAnsi="Arial" w:cs="Arial"/>
                <w:sz w:val="24"/>
                <w:szCs w:val="24"/>
                <w:lang w:eastAsia="es-AR"/>
              </w:rPr>
              <w:t>de intereses</w:t>
            </w:r>
            <w:r w:rsidR="001738D2">
              <w:rPr>
                <w:rFonts w:ascii="Arial" w:hAnsi="Arial" w:cs="Arial"/>
                <w:sz w:val="24"/>
                <w:szCs w:val="24"/>
                <w:lang w:eastAsia="es-AR"/>
              </w:rPr>
              <w:t xml:space="preserve"> (resarcitorios y punitorios)</w:t>
            </w:r>
            <w:r>
              <w:rPr>
                <w:rFonts w:ascii="Arial" w:hAnsi="Arial" w:cs="Arial"/>
                <w:sz w:val="24"/>
                <w:szCs w:val="24"/>
                <w:lang w:eastAsia="es-AR"/>
              </w:rPr>
              <w:t>:</w:t>
            </w:r>
          </w:p>
          <w:p w:rsidR="008C3231" w:rsidRDefault="00154BF1" w:rsidP="00A57CF0">
            <w:pPr>
              <w:pStyle w:val="Sinespaciado"/>
              <w:jc w:val="both"/>
              <w:rPr>
                <w:rFonts w:ascii="Arial" w:hAnsi="Arial" w:cs="Arial"/>
                <w:sz w:val="24"/>
                <w:szCs w:val="24"/>
                <w:lang w:eastAsia="es-AR"/>
              </w:rPr>
            </w:pPr>
            <w:r>
              <w:rPr>
                <w:rFonts w:ascii="Arial" w:hAnsi="Arial" w:cs="Arial"/>
                <w:sz w:val="24"/>
                <w:szCs w:val="24"/>
                <w:lang w:eastAsia="es-AR"/>
              </w:rPr>
              <w:t xml:space="preserve">▪ Ingresos totales operativos por el año 2015 ≤ $ 100.000.000,- : Reducción </w:t>
            </w:r>
            <w:r w:rsidR="008C3231">
              <w:rPr>
                <w:rFonts w:ascii="Arial" w:hAnsi="Arial" w:cs="Arial"/>
                <w:sz w:val="24"/>
                <w:szCs w:val="24"/>
                <w:lang w:eastAsia="es-AR"/>
              </w:rPr>
              <w:t>del 60%</w:t>
            </w:r>
            <w:r w:rsidR="008C3231" w:rsidRPr="00A57CF0">
              <w:rPr>
                <w:rFonts w:ascii="Arial" w:hAnsi="Arial" w:cs="Arial"/>
                <w:sz w:val="24"/>
                <w:szCs w:val="24"/>
                <w:lang w:eastAsia="es-AR"/>
              </w:rPr>
              <w:t xml:space="preserve"> del mo</w:t>
            </w:r>
            <w:r w:rsidR="008C3231">
              <w:rPr>
                <w:rFonts w:ascii="Arial" w:hAnsi="Arial" w:cs="Arial"/>
                <w:sz w:val="24"/>
                <w:szCs w:val="24"/>
                <w:lang w:eastAsia="es-AR"/>
              </w:rPr>
              <w:t>nto de los intereses adeudados.</w:t>
            </w:r>
          </w:p>
          <w:p w:rsidR="00154BF1" w:rsidRDefault="00154BF1" w:rsidP="00154BF1">
            <w:pPr>
              <w:pStyle w:val="Sinespaciado"/>
              <w:jc w:val="both"/>
              <w:rPr>
                <w:rFonts w:ascii="Arial" w:hAnsi="Arial" w:cs="Arial"/>
                <w:sz w:val="24"/>
                <w:szCs w:val="24"/>
                <w:lang w:eastAsia="es-AR"/>
              </w:rPr>
            </w:pPr>
            <w:r>
              <w:rPr>
                <w:rFonts w:ascii="Arial" w:hAnsi="Arial" w:cs="Arial"/>
                <w:sz w:val="24"/>
                <w:szCs w:val="24"/>
                <w:lang w:eastAsia="es-AR"/>
              </w:rPr>
              <w:t>▪ Ingresos totales operativos por el año 2015 ≤ $ 200.000.000,- : Reducción del 50%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p w:rsidR="00154BF1" w:rsidRDefault="00154BF1" w:rsidP="00154BF1">
            <w:pPr>
              <w:pStyle w:val="Sinespaciado"/>
              <w:jc w:val="both"/>
              <w:rPr>
                <w:rFonts w:ascii="Arial" w:hAnsi="Arial" w:cs="Arial"/>
                <w:sz w:val="24"/>
                <w:szCs w:val="24"/>
                <w:lang w:eastAsia="es-AR"/>
              </w:rPr>
            </w:pPr>
            <w:r>
              <w:rPr>
                <w:rFonts w:ascii="Arial" w:hAnsi="Arial" w:cs="Arial"/>
                <w:sz w:val="24"/>
                <w:szCs w:val="24"/>
                <w:lang w:eastAsia="es-AR"/>
              </w:rPr>
              <w:t>▪ Ingresos totales operativos por el año 2015 › $ 200.000.000,- : Reducción del 40%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p w:rsidR="009C18DB" w:rsidRDefault="009C18DB" w:rsidP="00154BF1">
            <w:pPr>
              <w:pStyle w:val="Sinespaciado"/>
              <w:jc w:val="both"/>
              <w:rPr>
                <w:rFonts w:ascii="Arial" w:hAnsi="Arial" w:cs="Arial"/>
                <w:sz w:val="24"/>
                <w:szCs w:val="24"/>
                <w:lang w:eastAsia="es-AR"/>
              </w:rPr>
            </w:pPr>
            <w:r>
              <w:rPr>
                <w:rFonts w:ascii="Arial" w:hAnsi="Arial" w:cs="Arial"/>
                <w:sz w:val="24"/>
                <w:szCs w:val="24"/>
                <w:lang w:eastAsia="es-AR"/>
              </w:rPr>
              <w:t>Sin ingresos declarados en el año 2015: Reducción del 60%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tc>
      </w:tr>
    </w:tbl>
    <w:p w:rsidR="009C18DB" w:rsidRDefault="009C18DB"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9C18DB" w:rsidTr="00145D88">
        <w:tc>
          <w:tcPr>
            <w:tcW w:w="8978" w:type="dxa"/>
            <w:shd w:val="clear" w:color="auto" w:fill="F2F2F2" w:themeFill="background1" w:themeFillShade="F2"/>
          </w:tcPr>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xml:space="preserve">► </w:t>
            </w:r>
            <w:r w:rsidR="00375CD3">
              <w:rPr>
                <w:rFonts w:ascii="Arial" w:hAnsi="Arial" w:cs="Arial"/>
                <w:sz w:val="24"/>
                <w:szCs w:val="24"/>
                <w:lang w:eastAsia="es-AR"/>
              </w:rPr>
              <w:t xml:space="preserve">II </w:t>
            </w:r>
            <w:r>
              <w:rPr>
                <w:rFonts w:ascii="Arial" w:hAnsi="Arial" w:cs="Arial"/>
                <w:sz w:val="24"/>
                <w:szCs w:val="24"/>
                <w:lang w:eastAsia="es-AR"/>
              </w:rPr>
              <w:t>D</w:t>
            </w:r>
            <w:r w:rsidRPr="00A57CF0">
              <w:rPr>
                <w:rFonts w:ascii="Arial" w:hAnsi="Arial" w:cs="Arial"/>
                <w:sz w:val="24"/>
                <w:szCs w:val="24"/>
                <w:lang w:eastAsia="es-AR"/>
              </w:rPr>
              <w:t>eudas por retenciones y/</w:t>
            </w:r>
            <w:r>
              <w:rPr>
                <w:rFonts w:ascii="Arial" w:hAnsi="Arial" w:cs="Arial"/>
                <w:sz w:val="24"/>
                <w:szCs w:val="24"/>
                <w:lang w:eastAsia="es-AR"/>
              </w:rPr>
              <w:t xml:space="preserve">o percepciones </w:t>
            </w:r>
            <w:r w:rsidRPr="00A57CF0">
              <w:rPr>
                <w:rFonts w:ascii="Arial" w:hAnsi="Arial" w:cs="Arial"/>
                <w:sz w:val="24"/>
                <w:szCs w:val="24"/>
                <w:lang w:eastAsia="es-AR"/>
              </w:rPr>
              <w:t>efectuadas e ingresadas fuera de término</w:t>
            </w:r>
          </w:p>
        </w:tc>
      </w:tr>
      <w:tr w:rsidR="009C18DB" w:rsidTr="001138AD">
        <w:tc>
          <w:tcPr>
            <w:tcW w:w="8978" w:type="dxa"/>
          </w:tcPr>
          <w:p w:rsidR="009C18DB" w:rsidRDefault="009C18DB" w:rsidP="001138AD">
            <w:pPr>
              <w:pStyle w:val="Sinespaciado"/>
              <w:jc w:val="center"/>
              <w:rPr>
                <w:rFonts w:ascii="Arial" w:hAnsi="Arial" w:cs="Arial"/>
                <w:sz w:val="24"/>
                <w:szCs w:val="24"/>
                <w:lang w:eastAsia="es-AR"/>
              </w:rPr>
            </w:pPr>
            <w:r>
              <w:rPr>
                <w:rFonts w:ascii="Arial" w:hAnsi="Arial" w:cs="Arial"/>
                <w:sz w:val="24"/>
                <w:szCs w:val="24"/>
                <w:lang w:eastAsia="es-AR"/>
              </w:rPr>
              <w:t>Beneficio</w:t>
            </w:r>
          </w:p>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Reducción del 100%</w:t>
            </w:r>
            <w:r w:rsidRPr="00A57CF0">
              <w:rPr>
                <w:rFonts w:ascii="Arial" w:hAnsi="Arial" w:cs="Arial"/>
                <w:sz w:val="24"/>
                <w:szCs w:val="24"/>
                <w:lang w:eastAsia="es-AR"/>
              </w:rPr>
              <w:t xml:space="preserve"> de los recargos y de las multas,</w:t>
            </w:r>
          </w:p>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Reducción de intereses</w:t>
            </w:r>
            <w:r w:rsidR="001738D2">
              <w:rPr>
                <w:rFonts w:ascii="Arial" w:hAnsi="Arial" w:cs="Arial"/>
                <w:sz w:val="24"/>
                <w:szCs w:val="24"/>
                <w:lang w:eastAsia="es-AR"/>
              </w:rPr>
              <w:t xml:space="preserve"> (resarcitorios y punitorios)</w:t>
            </w:r>
            <w:r>
              <w:rPr>
                <w:rFonts w:ascii="Arial" w:hAnsi="Arial" w:cs="Arial"/>
                <w:sz w:val="24"/>
                <w:szCs w:val="24"/>
                <w:lang w:eastAsia="es-AR"/>
              </w:rPr>
              <w:t>:</w:t>
            </w:r>
          </w:p>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Ingresos totales operativos por el año 2015 ≤ $ 100.000.000,- : Reducción del 40%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Ingresos totales operativos por el año 2015 ≤ $ 200.000.000,- : Reducción del 30%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p w:rsidR="009C18DB" w:rsidRDefault="009C18DB" w:rsidP="001138AD">
            <w:pPr>
              <w:pStyle w:val="Sinespaciado"/>
              <w:jc w:val="both"/>
              <w:rPr>
                <w:rFonts w:ascii="Arial" w:hAnsi="Arial" w:cs="Arial"/>
                <w:sz w:val="24"/>
                <w:szCs w:val="24"/>
                <w:lang w:eastAsia="es-AR"/>
              </w:rPr>
            </w:pPr>
            <w:r>
              <w:rPr>
                <w:rFonts w:ascii="Arial" w:hAnsi="Arial" w:cs="Arial"/>
                <w:sz w:val="24"/>
                <w:szCs w:val="24"/>
                <w:lang w:eastAsia="es-AR"/>
              </w:rPr>
              <w:t>▪ Ingresos totales operativos por el año 2015 › $ 200.000.000,- : Reducción del 20%</w:t>
            </w:r>
            <w:r w:rsidRPr="00A57CF0">
              <w:rPr>
                <w:rFonts w:ascii="Arial" w:hAnsi="Arial" w:cs="Arial"/>
                <w:sz w:val="24"/>
                <w:szCs w:val="24"/>
                <w:lang w:eastAsia="es-AR"/>
              </w:rPr>
              <w:t xml:space="preserve"> del mo</w:t>
            </w:r>
            <w:r>
              <w:rPr>
                <w:rFonts w:ascii="Arial" w:hAnsi="Arial" w:cs="Arial"/>
                <w:sz w:val="24"/>
                <w:szCs w:val="24"/>
                <w:lang w:eastAsia="es-AR"/>
              </w:rPr>
              <w:t>nto de los intereses adeudados.</w:t>
            </w:r>
          </w:p>
          <w:p w:rsidR="001738D2" w:rsidRPr="00752EAD" w:rsidRDefault="009C18DB" w:rsidP="001738D2">
            <w:pPr>
              <w:pStyle w:val="Sinespaciado"/>
              <w:jc w:val="both"/>
              <w:rPr>
                <w:rFonts w:ascii="Arial" w:hAnsi="Arial" w:cs="Arial"/>
                <w:sz w:val="24"/>
                <w:szCs w:val="24"/>
                <w:lang w:eastAsia="es-AR"/>
              </w:rPr>
            </w:pPr>
            <w:r w:rsidRPr="00752EAD">
              <w:rPr>
                <w:rFonts w:ascii="Arial" w:hAnsi="Arial" w:cs="Arial"/>
                <w:sz w:val="24"/>
                <w:szCs w:val="24"/>
                <w:lang w:eastAsia="es-AR"/>
              </w:rPr>
              <w:t>Sin ingresos declarados en el año 2015: Reducción del 60% del monto de los intereses adeudados.</w:t>
            </w:r>
          </w:p>
        </w:tc>
      </w:tr>
    </w:tbl>
    <w:p w:rsidR="009C18DB" w:rsidRDefault="009C18DB" w:rsidP="00A57CF0">
      <w:pPr>
        <w:pStyle w:val="Sinespaciado"/>
        <w:jc w:val="both"/>
        <w:rPr>
          <w:rFonts w:ascii="Arial" w:hAnsi="Arial" w:cs="Arial"/>
          <w:sz w:val="24"/>
          <w:szCs w:val="24"/>
          <w:lang w:eastAsia="es-AR"/>
        </w:rPr>
      </w:pPr>
    </w:p>
    <w:p w:rsidR="001738D2" w:rsidRDefault="001738D2" w:rsidP="00A57CF0">
      <w:pPr>
        <w:pStyle w:val="Sinespaciado"/>
        <w:jc w:val="both"/>
        <w:rPr>
          <w:rFonts w:ascii="Arial" w:eastAsia="Times New Roman" w:hAnsi="Arial" w:cs="Arial"/>
          <w:b/>
          <w:i/>
          <w:sz w:val="24"/>
          <w:szCs w:val="24"/>
          <w:lang w:eastAsia="es-AR"/>
        </w:rPr>
      </w:pPr>
      <w:r>
        <w:rPr>
          <w:rFonts w:ascii="Arial" w:eastAsia="Times New Roman" w:hAnsi="Arial" w:cs="Arial"/>
          <w:b/>
          <w:i/>
          <w:sz w:val="24"/>
          <w:szCs w:val="24"/>
          <w:lang w:eastAsia="es-AR"/>
        </w:rPr>
        <w:t>Considerar:</w:t>
      </w:r>
    </w:p>
    <w:p w:rsidR="00166044" w:rsidRPr="00166044" w:rsidRDefault="001738D2" w:rsidP="00A57CF0">
      <w:pPr>
        <w:pStyle w:val="Sinespaciado"/>
        <w:jc w:val="both"/>
        <w:rPr>
          <w:rFonts w:ascii="Arial" w:hAnsi="Arial" w:cs="Arial"/>
          <w:sz w:val="24"/>
          <w:szCs w:val="24"/>
          <w:lang w:eastAsia="es-AR"/>
        </w:rPr>
      </w:pPr>
      <w:r w:rsidRPr="00166044">
        <w:rPr>
          <w:rFonts w:ascii="Arial" w:hAnsi="Arial" w:cs="Arial"/>
          <w:sz w:val="24"/>
          <w:szCs w:val="24"/>
          <w:lang w:eastAsia="es-AR"/>
        </w:rPr>
        <w:t xml:space="preserve">→ </w:t>
      </w:r>
      <w:r w:rsidRPr="00166044">
        <w:rPr>
          <w:rFonts w:ascii="Arial" w:hAnsi="Arial" w:cs="Arial"/>
          <w:i/>
          <w:sz w:val="24"/>
          <w:szCs w:val="24"/>
          <w:u w:val="single"/>
          <w:lang w:eastAsia="es-AR"/>
        </w:rPr>
        <w:t>Ingresos totales operativos</w:t>
      </w:r>
      <w:r w:rsidR="00284388">
        <w:rPr>
          <w:rFonts w:ascii="Arial" w:hAnsi="Arial" w:cs="Arial"/>
          <w:i/>
          <w:sz w:val="24"/>
          <w:szCs w:val="24"/>
          <w:u w:val="single"/>
          <w:lang w:eastAsia="es-AR"/>
        </w:rPr>
        <w:t xml:space="preserve"> 2015</w:t>
      </w:r>
      <w:r w:rsidRPr="00166044">
        <w:rPr>
          <w:rFonts w:ascii="Arial" w:hAnsi="Arial" w:cs="Arial"/>
          <w:sz w:val="24"/>
          <w:szCs w:val="24"/>
          <w:lang w:eastAsia="es-AR"/>
        </w:rPr>
        <w:t xml:space="preserve">: </w:t>
      </w:r>
      <w:r w:rsidR="00166044" w:rsidRPr="00166044">
        <w:rPr>
          <w:rFonts w:ascii="Arial" w:hAnsi="Arial" w:cs="Arial"/>
          <w:sz w:val="24"/>
          <w:szCs w:val="24"/>
          <w:lang w:eastAsia="es-AR"/>
        </w:rPr>
        <w:t>L</w:t>
      </w:r>
      <w:r w:rsidR="00166044" w:rsidRPr="00166044">
        <w:rPr>
          <w:rFonts w:ascii="Arial" w:eastAsia="Times New Roman" w:hAnsi="Arial" w:cs="Arial"/>
          <w:sz w:val="24"/>
          <w:szCs w:val="24"/>
          <w:lang w:eastAsia="es-AR"/>
        </w:rPr>
        <w:t>os ingresos gravados, no gravados y exentos obtenidos por el agente de recaudación como contribuyente del impuesto sobre los ingresos brutos, durante el ejercicio fiscal 2015, por el desarrollo de cualquier actividad, dentro o fuera de la Provincia, de acuerdo a lo informado por él mismo en sus declaraciones juradas.</w:t>
      </w:r>
    </w:p>
    <w:p w:rsidR="00284388" w:rsidRDefault="00166044" w:rsidP="00166044">
      <w:pPr>
        <w:pStyle w:val="Sinespaciado"/>
        <w:jc w:val="both"/>
        <w:rPr>
          <w:rFonts w:ascii="Arial" w:hAnsi="Arial" w:cs="Arial"/>
          <w:sz w:val="24"/>
          <w:szCs w:val="24"/>
          <w:lang w:eastAsia="es-AR"/>
        </w:rPr>
      </w:pPr>
      <w:r>
        <w:rPr>
          <w:rFonts w:ascii="Arial" w:hAnsi="Arial" w:cs="Arial"/>
          <w:sz w:val="24"/>
          <w:szCs w:val="24"/>
          <w:lang w:eastAsia="es-AR"/>
        </w:rPr>
        <w:t xml:space="preserve">→ </w:t>
      </w:r>
      <w:r w:rsidRPr="00166044">
        <w:rPr>
          <w:rFonts w:ascii="Arial" w:hAnsi="Arial" w:cs="Arial"/>
          <w:sz w:val="24"/>
          <w:szCs w:val="24"/>
          <w:u w:val="single"/>
          <w:lang w:eastAsia="es-AR"/>
        </w:rPr>
        <w:t>Contribuyent</w:t>
      </w:r>
      <w:r w:rsidR="00AB033D">
        <w:rPr>
          <w:rFonts w:ascii="Arial" w:hAnsi="Arial" w:cs="Arial"/>
          <w:sz w:val="24"/>
          <w:szCs w:val="24"/>
          <w:u w:val="single"/>
          <w:lang w:eastAsia="es-AR"/>
        </w:rPr>
        <w:t xml:space="preserve">es </w:t>
      </w:r>
      <w:r w:rsidRPr="00166044">
        <w:rPr>
          <w:rFonts w:ascii="Arial" w:hAnsi="Arial" w:cs="Arial"/>
          <w:sz w:val="24"/>
          <w:szCs w:val="24"/>
          <w:u w:val="single"/>
          <w:lang w:eastAsia="es-AR"/>
        </w:rPr>
        <w:t>que hay</w:t>
      </w:r>
      <w:r>
        <w:rPr>
          <w:rFonts w:ascii="Arial" w:hAnsi="Arial" w:cs="Arial"/>
          <w:sz w:val="24"/>
          <w:szCs w:val="24"/>
          <w:u w:val="single"/>
          <w:lang w:eastAsia="es-AR"/>
        </w:rPr>
        <w:t>an omitido presentacio</w:t>
      </w:r>
      <w:r w:rsidRPr="00166044">
        <w:rPr>
          <w:rFonts w:ascii="Arial" w:hAnsi="Arial" w:cs="Arial"/>
          <w:sz w:val="24"/>
          <w:szCs w:val="24"/>
          <w:u w:val="single"/>
          <w:lang w:eastAsia="es-AR"/>
        </w:rPr>
        <w:t>n</w:t>
      </w:r>
      <w:r>
        <w:rPr>
          <w:rFonts w:ascii="Arial" w:hAnsi="Arial" w:cs="Arial"/>
          <w:sz w:val="24"/>
          <w:szCs w:val="24"/>
          <w:u w:val="single"/>
          <w:lang w:eastAsia="es-AR"/>
        </w:rPr>
        <w:t>es</w:t>
      </w:r>
      <w:r w:rsidR="00AB033D">
        <w:rPr>
          <w:rFonts w:ascii="Arial" w:hAnsi="Arial" w:cs="Arial"/>
          <w:sz w:val="24"/>
          <w:szCs w:val="24"/>
          <w:u w:val="single"/>
          <w:lang w:eastAsia="es-AR"/>
        </w:rPr>
        <w:t xml:space="preserve"> por el 2015</w:t>
      </w:r>
      <w:r w:rsidRPr="00166044">
        <w:rPr>
          <w:rFonts w:ascii="Arial" w:hAnsi="Arial" w:cs="Arial"/>
          <w:sz w:val="24"/>
          <w:szCs w:val="24"/>
          <w:lang w:eastAsia="es-AR"/>
        </w:rPr>
        <w:t xml:space="preserve">: </w:t>
      </w:r>
    </w:p>
    <w:p w:rsidR="001C4CD4" w:rsidRPr="00AB033D" w:rsidRDefault="00AB033D" w:rsidP="00284388">
      <w:pPr>
        <w:pStyle w:val="Sinespaciado"/>
        <w:ind w:left="708"/>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 </w:t>
      </w:r>
      <w:r w:rsidR="001C4CD4" w:rsidRPr="00AB033D">
        <w:rPr>
          <w:rFonts w:ascii="Arial" w:eastAsia="Times New Roman" w:hAnsi="Arial" w:cs="Arial"/>
          <w:sz w:val="24"/>
          <w:szCs w:val="24"/>
          <w:lang w:eastAsia="es-AR"/>
        </w:rPr>
        <w:t>En el caso de contribuyentes que, al momento de</w:t>
      </w:r>
      <w:r w:rsidR="00166044" w:rsidRPr="00AB033D">
        <w:rPr>
          <w:rFonts w:ascii="Arial" w:eastAsia="Times New Roman" w:hAnsi="Arial" w:cs="Arial"/>
          <w:sz w:val="24"/>
          <w:szCs w:val="24"/>
          <w:lang w:eastAsia="es-AR"/>
        </w:rPr>
        <w:t xml:space="preserve"> formalizar el acogimiento, </w:t>
      </w:r>
      <w:r w:rsidR="001C4CD4" w:rsidRPr="00AB033D">
        <w:rPr>
          <w:rFonts w:ascii="Arial" w:eastAsia="Times New Roman" w:hAnsi="Arial" w:cs="Arial"/>
          <w:sz w:val="24"/>
          <w:szCs w:val="24"/>
          <w:lang w:eastAsia="es-AR"/>
        </w:rPr>
        <w:t xml:space="preserve">hubieran presentado </w:t>
      </w:r>
      <w:r w:rsidR="00284388" w:rsidRPr="00AB033D">
        <w:rPr>
          <w:rFonts w:ascii="Arial" w:eastAsia="Times New Roman" w:hAnsi="Arial" w:cs="Arial"/>
          <w:sz w:val="24"/>
          <w:szCs w:val="24"/>
          <w:lang w:eastAsia="es-AR"/>
        </w:rPr>
        <w:t xml:space="preserve">9 a 11 </w:t>
      </w:r>
      <w:r w:rsidR="00166044" w:rsidRPr="00AB033D">
        <w:rPr>
          <w:rFonts w:ascii="Arial" w:eastAsia="Times New Roman" w:hAnsi="Arial" w:cs="Arial"/>
          <w:sz w:val="24"/>
          <w:szCs w:val="24"/>
          <w:lang w:eastAsia="es-AR"/>
        </w:rPr>
        <w:t>declaraci</w:t>
      </w:r>
      <w:r w:rsidR="00284388" w:rsidRPr="00AB033D">
        <w:rPr>
          <w:rFonts w:ascii="Arial" w:eastAsia="Times New Roman" w:hAnsi="Arial" w:cs="Arial"/>
          <w:sz w:val="24"/>
          <w:szCs w:val="24"/>
          <w:lang w:eastAsia="es-AR"/>
        </w:rPr>
        <w:t xml:space="preserve">ones juradas </w:t>
      </w:r>
      <w:r w:rsidR="00166044" w:rsidRPr="00AB033D">
        <w:rPr>
          <w:rFonts w:ascii="Arial" w:eastAsia="Times New Roman" w:hAnsi="Arial" w:cs="Arial"/>
          <w:sz w:val="24"/>
          <w:szCs w:val="24"/>
          <w:lang w:eastAsia="es-AR"/>
        </w:rPr>
        <w:t xml:space="preserve">del año </w:t>
      </w:r>
      <w:r w:rsidR="001C4CD4" w:rsidRPr="00AB033D">
        <w:rPr>
          <w:rFonts w:ascii="Arial" w:eastAsia="Times New Roman" w:hAnsi="Arial" w:cs="Arial"/>
          <w:sz w:val="24"/>
          <w:szCs w:val="24"/>
          <w:lang w:eastAsia="es-AR"/>
        </w:rPr>
        <w:t>2015, se consider</w:t>
      </w:r>
      <w:r w:rsidR="00166044" w:rsidRPr="00AB033D">
        <w:rPr>
          <w:rFonts w:ascii="Arial" w:eastAsia="Times New Roman" w:hAnsi="Arial" w:cs="Arial"/>
          <w:sz w:val="24"/>
          <w:szCs w:val="24"/>
          <w:lang w:eastAsia="es-AR"/>
        </w:rPr>
        <w:t xml:space="preserve">ará </w:t>
      </w:r>
      <w:r w:rsidR="00284388" w:rsidRPr="00AB033D">
        <w:rPr>
          <w:rFonts w:ascii="Arial" w:eastAsia="Times New Roman" w:hAnsi="Arial" w:cs="Arial"/>
          <w:sz w:val="24"/>
          <w:szCs w:val="24"/>
          <w:lang w:eastAsia="es-AR"/>
        </w:rPr>
        <w:t xml:space="preserve">como ingreso total operativo 2015: el </w:t>
      </w:r>
      <w:r w:rsidR="001C4CD4" w:rsidRPr="00AB033D">
        <w:rPr>
          <w:rFonts w:ascii="Arial" w:eastAsia="Times New Roman" w:hAnsi="Arial" w:cs="Arial"/>
          <w:sz w:val="24"/>
          <w:szCs w:val="24"/>
          <w:lang w:eastAsia="es-AR"/>
        </w:rPr>
        <w:t>equivalente al importe que resulte de multiplicar el monto promedio d</w:t>
      </w:r>
      <w:r w:rsidR="00284388" w:rsidRPr="00AB033D">
        <w:rPr>
          <w:rFonts w:ascii="Arial" w:eastAsia="Times New Roman" w:hAnsi="Arial" w:cs="Arial"/>
          <w:sz w:val="24"/>
          <w:szCs w:val="24"/>
          <w:lang w:eastAsia="es-AR"/>
        </w:rPr>
        <w:t>e ingresos</w:t>
      </w:r>
      <w:r w:rsidR="00284388" w:rsidRPr="00AB033D">
        <w:rPr>
          <w:rStyle w:val="Refdenotaalfinal"/>
          <w:rFonts w:ascii="Arial" w:eastAsia="Times New Roman" w:hAnsi="Arial" w:cs="Arial"/>
          <w:sz w:val="24"/>
          <w:szCs w:val="24"/>
          <w:lang w:eastAsia="es-AR"/>
        </w:rPr>
        <w:endnoteReference w:id="4"/>
      </w:r>
      <w:r w:rsidR="00284388" w:rsidRPr="00AB033D">
        <w:rPr>
          <w:rFonts w:ascii="Arial" w:eastAsia="Times New Roman" w:hAnsi="Arial" w:cs="Arial"/>
          <w:sz w:val="24"/>
          <w:szCs w:val="24"/>
          <w:lang w:eastAsia="es-AR"/>
        </w:rPr>
        <w:t>, por 12.</w:t>
      </w:r>
    </w:p>
    <w:p w:rsidR="00AB033D" w:rsidRPr="00752EAD" w:rsidRDefault="00AB033D" w:rsidP="00752EAD">
      <w:pPr>
        <w:spacing w:before="80" w:after="0" w:line="240" w:lineRule="auto"/>
        <w:ind w:left="708"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 </w:t>
      </w:r>
      <w:r w:rsidR="001C4CD4" w:rsidRPr="00AB033D">
        <w:rPr>
          <w:rFonts w:ascii="Arial" w:eastAsia="Times New Roman" w:hAnsi="Arial" w:cs="Arial"/>
          <w:sz w:val="24"/>
          <w:szCs w:val="24"/>
          <w:lang w:eastAsia="es-AR"/>
        </w:rPr>
        <w:t xml:space="preserve">En el caso de contribuyentes que, al momento </w:t>
      </w:r>
      <w:r w:rsidR="00284388" w:rsidRPr="00AB033D">
        <w:rPr>
          <w:rFonts w:ascii="Arial" w:eastAsia="Times New Roman" w:hAnsi="Arial" w:cs="Arial"/>
          <w:sz w:val="24"/>
          <w:szCs w:val="24"/>
          <w:lang w:eastAsia="es-AR"/>
        </w:rPr>
        <w:t xml:space="preserve">de formalizar el acogimiento, </w:t>
      </w:r>
      <w:r w:rsidR="001C4CD4" w:rsidRPr="00AB033D">
        <w:rPr>
          <w:rFonts w:ascii="Arial" w:eastAsia="Times New Roman" w:hAnsi="Arial" w:cs="Arial"/>
          <w:sz w:val="24"/>
          <w:szCs w:val="24"/>
          <w:lang w:eastAsia="es-AR"/>
        </w:rPr>
        <w:t xml:space="preserve">hubieran presentado </w:t>
      </w:r>
      <w:r w:rsidR="00284388" w:rsidRPr="00AB033D">
        <w:rPr>
          <w:rFonts w:ascii="Arial" w:eastAsia="Times New Roman" w:hAnsi="Arial" w:cs="Arial"/>
          <w:sz w:val="24"/>
          <w:szCs w:val="24"/>
          <w:lang w:eastAsia="es-AR"/>
        </w:rPr>
        <w:t>hasta 8 declaraciones juradas del año 2015</w:t>
      </w:r>
      <w:r>
        <w:rPr>
          <w:rFonts w:ascii="Arial" w:eastAsia="Times New Roman" w:hAnsi="Arial" w:cs="Arial"/>
          <w:sz w:val="24"/>
          <w:szCs w:val="24"/>
          <w:lang w:eastAsia="es-AR"/>
        </w:rPr>
        <w:t xml:space="preserve"> se aplicará, según corresponda, la menor reducción de los intereses.</w:t>
      </w:r>
    </w:p>
    <w:p w:rsidR="00AB033D" w:rsidRDefault="00AB033D" w:rsidP="00AB033D">
      <w:pPr>
        <w:pStyle w:val="Sinespaciado"/>
        <w:jc w:val="both"/>
        <w:rPr>
          <w:rFonts w:ascii="Arial" w:eastAsia="Times New Roman" w:hAnsi="Arial" w:cs="Arial"/>
          <w:sz w:val="24"/>
          <w:szCs w:val="24"/>
          <w:lang w:eastAsia="es-AR"/>
        </w:rPr>
      </w:pPr>
      <w:r w:rsidRPr="00726483">
        <w:rPr>
          <w:rFonts w:ascii="Arial" w:hAnsi="Arial" w:cs="Arial"/>
          <w:sz w:val="24"/>
          <w:szCs w:val="24"/>
          <w:lang w:eastAsia="es-AR"/>
        </w:rPr>
        <w:lastRenderedPageBreak/>
        <w:t xml:space="preserve">→ </w:t>
      </w:r>
      <w:r w:rsidRPr="00726483">
        <w:rPr>
          <w:rFonts w:ascii="Arial" w:hAnsi="Arial" w:cs="Arial"/>
          <w:sz w:val="24"/>
          <w:szCs w:val="24"/>
          <w:u w:val="single"/>
          <w:lang w:eastAsia="es-AR"/>
        </w:rPr>
        <w:t>Contribuyentes que se hayan inscripto o dado de baja, durante el año 2015</w:t>
      </w:r>
      <w:r w:rsidRPr="00726483">
        <w:rPr>
          <w:rFonts w:ascii="Arial" w:hAnsi="Arial" w:cs="Arial"/>
          <w:sz w:val="24"/>
          <w:szCs w:val="24"/>
          <w:lang w:eastAsia="es-AR"/>
        </w:rPr>
        <w:t>: Se otorgara, según corresponda, la mayor reducción de los intereses.</w:t>
      </w:r>
      <w:r w:rsidR="00726483" w:rsidRPr="00726483">
        <w:rPr>
          <w:rFonts w:ascii="Arial" w:hAnsi="Arial" w:cs="Arial"/>
          <w:sz w:val="24"/>
          <w:szCs w:val="24"/>
          <w:lang w:eastAsia="es-AR"/>
        </w:rPr>
        <w:t xml:space="preserve"> Ello comprende a </w:t>
      </w:r>
      <w:proofErr w:type="spellStart"/>
      <w:r w:rsidR="00726483" w:rsidRPr="00726483">
        <w:rPr>
          <w:rFonts w:ascii="Arial" w:hAnsi="Arial" w:cs="Arial"/>
          <w:sz w:val="24"/>
          <w:szCs w:val="24"/>
          <w:lang w:eastAsia="es-AR"/>
        </w:rPr>
        <w:t>lso</w:t>
      </w:r>
      <w:proofErr w:type="spellEnd"/>
      <w:r w:rsidR="00726483" w:rsidRPr="00726483">
        <w:rPr>
          <w:rFonts w:ascii="Arial" w:hAnsi="Arial" w:cs="Arial"/>
          <w:sz w:val="24"/>
          <w:szCs w:val="24"/>
          <w:lang w:eastAsia="es-AR"/>
        </w:rPr>
        <w:t xml:space="preserve"> contribuyentes que </w:t>
      </w:r>
      <w:r w:rsidR="00726483" w:rsidRPr="00726483">
        <w:rPr>
          <w:rFonts w:ascii="Arial" w:eastAsia="Times New Roman" w:hAnsi="Arial" w:cs="Arial"/>
          <w:sz w:val="24"/>
          <w:szCs w:val="24"/>
          <w:lang w:eastAsia="es-AR"/>
        </w:rPr>
        <w:t>hubieran estado alcanzados por el Régimen de liquidación administrativa de anticipos del impuesto sobre los ingresos brutos (</w:t>
      </w:r>
      <w:proofErr w:type="spellStart"/>
      <w:r w:rsidR="00726483" w:rsidRPr="00726483">
        <w:rPr>
          <w:rFonts w:ascii="Arial" w:eastAsia="Times New Roman" w:hAnsi="Arial" w:cs="Arial"/>
          <w:sz w:val="24"/>
          <w:szCs w:val="24"/>
          <w:lang w:eastAsia="es-AR"/>
        </w:rPr>
        <w:t>ARBAnet</w:t>
      </w:r>
      <w:proofErr w:type="spellEnd"/>
      <w:r w:rsidR="00726483" w:rsidRPr="00726483">
        <w:rPr>
          <w:rFonts w:ascii="Arial" w:eastAsia="Times New Roman" w:hAnsi="Arial" w:cs="Arial"/>
          <w:sz w:val="24"/>
          <w:szCs w:val="24"/>
          <w:lang w:eastAsia="es-AR"/>
        </w:rPr>
        <w:t>).</w:t>
      </w:r>
    </w:p>
    <w:p w:rsidR="00752EAD" w:rsidRDefault="00726483" w:rsidP="00A57CF0">
      <w:pPr>
        <w:pStyle w:val="Sinespaciado"/>
        <w:jc w:val="both"/>
        <w:rPr>
          <w:rFonts w:ascii="Arial" w:hAnsi="Arial" w:cs="Arial"/>
          <w:sz w:val="24"/>
          <w:szCs w:val="24"/>
          <w:lang w:eastAsia="es-AR"/>
        </w:rPr>
      </w:pPr>
      <w:r w:rsidRPr="00726483">
        <w:rPr>
          <w:rFonts w:ascii="Arial" w:eastAsia="Times New Roman" w:hAnsi="Arial" w:cs="Arial"/>
          <w:b/>
          <w:sz w:val="24"/>
          <w:szCs w:val="24"/>
          <w:u w:val="single"/>
          <w:lang w:eastAsia="es-AR"/>
        </w:rPr>
        <w:t>Nota</w:t>
      </w:r>
      <w:r w:rsidRPr="00726483">
        <w:rPr>
          <w:rFonts w:ascii="Arial" w:eastAsia="Times New Roman" w:hAnsi="Arial" w:cs="Arial"/>
          <w:sz w:val="24"/>
          <w:szCs w:val="24"/>
          <w:lang w:eastAsia="es-AR"/>
        </w:rPr>
        <w:t xml:space="preserve">: Lo establecido se considerara </w:t>
      </w:r>
      <w:r w:rsidR="00752EAD">
        <w:rPr>
          <w:rFonts w:ascii="Arial" w:eastAsia="Times New Roman" w:hAnsi="Arial" w:cs="Arial"/>
          <w:sz w:val="24"/>
          <w:szCs w:val="24"/>
          <w:lang w:eastAsia="es-AR"/>
        </w:rPr>
        <w:t xml:space="preserve">también, en las </w:t>
      </w:r>
      <w:r w:rsidR="001C4CD4" w:rsidRPr="00726483">
        <w:rPr>
          <w:rFonts w:ascii="Arial" w:eastAsia="Times New Roman" w:hAnsi="Arial" w:cs="Arial"/>
          <w:sz w:val="24"/>
          <w:szCs w:val="24"/>
          <w:lang w:eastAsia="es-AR"/>
        </w:rPr>
        <w:t>regularizaciones efectivizadas por responsables solidarios</w:t>
      </w:r>
      <w:r w:rsidRPr="00726483">
        <w:rPr>
          <w:rFonts w:ascii="Arial" w:eastAsia="Times New Roman" w:hAnsi="Arial" w:cs="Arial"/>
          <w:sz w:val="24"/>
          <w:szCs w:val="24"/>
          <w:lang w:eastAsia="es-AR"/>
        </w:rPr>
        <w:t>.</w:t>
      </w:r>
    </w:p>
    <w:p w:rsidR="00752EAD" w:rsidRPr="00DE0682" w:rsidRDefault="00752EAD" w:rsidP="00A57CF0">
      <w:pPr>
        <w:pStyle w:val="Sinespaciado"/>
        <w:jc w:val="both"/>
        <w:rPr>
          <w:rFonts w:ascii="Arial" w:hAnsi="Arial" w:cs="Arial"/>
          <w:sz w:val="24"/>
          <w:szCs w:val="24"/>
          <w:lang w:eastAsia="es-AR"/>
        </w:rPr>
      </w:pPr>
    </w:p>
    <w:p w:rsidR="001738D2" w:rsidRPr="00DE0682" w:rsidRDefault="001738D2" w:rsidP="00A57CF0">
      <w:pPr>
        <w:pStyle w:val="Sinespaciado"/>
        <w:jc w:val="both"/>
        <w:rPr>
          <w:rFonts w:ascii="Arial" w:hAnsi="Arial" w:cs="Arial"/>
          <w:sz w:val="24"/>
          <w:szCs w:val="24"/>
          <w:lang w:eastAsia="es-AR"/>
        </w:rPr>
      </w:pPr>
      <w:r w:rsidRPr="00DE0682">
        <w:rPr>
          <w:rFonts w:ascii="Arial" w:eastAsia="Times New Roman" w:hAnsi="Arial" w:cs="Arial"/>
          <w:sz w:val="24"/>
          <w:szCs w:val="24"/>
          <w:lang w:eastAsia="es-AR"/>
        </w:rPr>
        <w:t xml:space="preserve">→ </w:t>
      </w:r>
      <w:r w:rsidR="00DE0682">
        <w:rPr>
          <w:rFonts w:ascii="Arial" w:eastAsia="Times New Roman" w:hAnsi="Arial" w:cs="Arial"/>
          <w:i/>
          <w:sz w:val="24"/>
          <w:szCs w:val="24"/>
          <w:u w:val="single"/>
          <w:lang w:eastAsia="es-AR"/>
        </w:rPr>
        <w:t>Alcance de los</w:t>
      </w:r>
      <w:r w:rsidR="00DE0682" w:rsidRPr="00DE0682">
        <w:rPr>
          <w:rFonts w:ascii="Arial" w:eastAsia="Times New Roman" w:hAnsi="Arial" w:cs="Arial"/>
          <w:i/>
          <w:sz w:val="24"/>
          <w:szCs w:val="24"/>
          <w:u w:val="single"/>
          <w:lang w:eastAsia="es-AR"/>
        </w:rPr>
        <w:t xml:space="preserve"> beneficio</w:t>
      </w:r>
      <w:r w:rsidR="00DE0682">
        <w:rPr>
          <w:rFonts w:ascii="Arial" w:eastAsia="Times New Roman" w:hAnsi="Arial" w:cs="Arial"/>
          <w:i/>
          <w:sz w:val="24"/>
          <w:szCs w:val="24"/>
          <w:u w:val="single"/>
          <w:lang w:eastAsia="es-AR"/>
        </w:rPr>
        <w:t>s</w:t>
      </w:r>
      <w:r w:rsidR="00DE0682">
        <w:rPr>
          <w:rFonts w:ascii="Arial" w:eastAsia="Times New Roman" w:hAnsi="Arial" w:cs="Arial"/>
          <w:sz w:val="24"/>
          <w:szCs w:val="24"/>
          <w:lang w:eastAsia="es-AR"/>
        </w:rPr>
        <w:t xml:space="preserve">: </w:t>
      </w:r>
      <w:r w:rsidRPr="00DE0682">
        <w:rPr>
          <w:rFonts w:ascii="Arial" w:eastAsia="Times New Roman" w:hAnsi="Arial" w:cs="Arial"/>
          <w:sz w:val="24"/>
          <w:szCs w:val="24"/>
          <w:lang w:eastAsia="es-AR"/>
        </w:rPr>
        <w:t>La reducción de intereses, recargos y multas se producirá también en aquellos supuestos en que la totalidad del impuesto retenido o percibido se hubiera depositado de manera extemporánea con anterioridad al 30/01/2017.</w:t>
      </w:r>
    </w:p>
    <w:p w:rsidR="001738D2" w:rsidRPr="00DE0682" w:rsidRDefault="00DE0682" w:rsidP="00DE0682">
      <w:pPr>
        <w:spacing w:before="80" w:after="0" w:line="240" w:lineRule="auto"/>
        <w:ind w:right="70"/>
        <w:jc w:val="both"/>
        <w:rPr>
          <w:rFonts w:ascii="Arial" w:eastAsia="Times New Roman" w:hAnsi="Arial" w:cs="Arial"/>
          <w:sz w:val="24"/>
          <w:szCs w:val="24"/>
          <w:lang w:eastAsia="es-AR"/>
        </w:rPr>
      </w:pPr>
      <w:r w:rsidRPr="00DE0682">
        <w:rPr>
          <w:rFonts w:ascii="Arial" w:eastAsia="Times New Roman" w:hAnsi="Arial" w:cs="Arial"/>
          <w:sz w:val="24"/>
          <w:szCs w:val="24"/>
          <w:lang w:eastAsia="es-AR"/>
        </w:rPr>
        <w:t xml:space="preserve">→ </w:t>
      </w:r>
      <w:r w:rsidRPr="00DE0682">
        <w:rPr>
          <w:rFonts w:ascii="Arial" w:eastAsia="Times New Roman" w:hAnsi="Arial" w:cs="Arial"/>
          <w:i/>
          <w:sz w:val="24"/>
          <w:szCs w:val="24"/>
          <w:u w:val="single"/>
          <w:lang w:eastAsia="es-AR"/>
        </w:rPr>
        <w:t>Reducción de Multas</w:t>
      </w:r>
      <w:r>
        <w:rPr>
          <w:rFonts w:ascii="Arial" w:eastAsia="Times New Roman" w:hAnsi="Arial" w:cs="Arial"/>
          <w:sz w:val="24"/>
          <w:szCs w:val="24"/>
          <w:lang w:eastAsia="es-AR"/>
        </w:rPr>
        <w:t xml:space="preserve">: </w:t>
      </w:r>
      <w:r w:rsidR="001738D2" w:rsidRPr="00DE0682">
        <w:rPr>
          <w:rFonts w:ascii="Arial" w:eastAsia="Times New Roman" w:hAnsi="Arial" w:cs="Arial"/>
          <w:sz w:val="24"/>
          <w:szCs w:val="24"/>
          <w:lang w:eastAsia="es-AR"/>
        </w:rPr>
        <w:t>Se considerarán alcanzadas por el beneficio de reducción las multas, relacionadas con incumplimientos referidos a posiciones y/o conceptos pasibles de regula</w:t>
      </w:r>
      <w:r>
        <w:rPr>
          <w:rFonts w:ascii="Arial" w:eastAsia="Times New Roman" w:hAnsi="Arial" w:cs="Arial"/>
          <w:sz w:val="24"/>
          <w:szCs w:val="24"/>
          <w:lang w:eastAsia="es-AR"/>
        </w:rPr>
        <w:t>rización</w:t>
      </w:r>
      <w:r w:rsidR="001738D2" w:rsidRPr="00DE0682">
        <w:rPr>
          <w:rFonts w:ascii="Arial" w:eastAsia="Times New Roman" w:hAnsi="Arial" w:cs="Arial"/>
          <w:sz w:val="24"/>
          <w:szCs w:val="24"/>
          <w:lang w:eastAsia="es-AR"/>
        </w:rPr>
        <w:t>, hayan alcanzado o no su firmeza y aunque se encuentren en instancia de discusión administrativa o judicial, o ejecución judicial.</w:t>
      </w:r>
    </w:p>
    <w:p w:rsidR="001738D2" w:rsidRPr="00DE0682" w:rsidRDefault="00DE0682" w:rsidP="00DE0682">
      <w:pPr>
        <w:spacing w:before="80" w:after="0" w:line="240" w:lineRule="auto"/>
        <w:ind w:left="70"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 </w:t>
      </w:r>
      <w:r w:rsidRPr="00DE0682">
        <w:rPr>
          <w:rFonts w:ascii="Arial" w:eastAsia="Times New Roman" w:hAnsi="Arial" w:cs="Arial"/>
          <w:i/>
          <w:sz w:val="24"/>
          <w:szCs w:val="24"/>
          <w:u w:val="single"/>
          <w:lang w:eastAsia="es-AR"/>
        </w:rPr>
        <w:t>Límite del beneficio</w:t>
      </w:r>
      <w:r>
        <w:rPr>
          <w:rFonts w:ascii="Arial" w:eastAsia="Times New Roman" w:hAnsi="Arial" w:cs="Arial"/>
          <w:sz w:val="24"/>
          <w:szCs w:val="24"/>
          <w:lang w:eastAsia="es-AR"/>
        </w:rPr>
        <w:t xml:space="preserve">: </w:t>
      </w:r>
      <w:r w:rsidR="001738D2" w:rsidRPr="00DE0682">
        <w:rPr>
          <w:rFonts w:ascii="Arial" w:eastAsia="Times New Roman" w:hAnsi="Arial" w:cs="Arial"/>
          <w:sz w:val="24"/>
          <w:szCs w:val="24"/>
          <w:lang w:eastAsia="es-AR"/>
        </w:rPr>
        <w:t xml:space="preserve">En ningún caso las reducciones de intereses </w:t>
      </w:r>
      <w:r w:rsidR="00752EAD">
        <w:rPr>
          <w:rFonts w:ascii="Arial" w:eastAsia="Times New Roman" w:hAnsi="Arial" w:cs="Arial"/>
          <w:sz w:val="24"/>
          <w:szCs w:val="24"/>
          <w:lang w:eastAsia="es-AR"/>
        </w:rPr>
        <w:t xml:space="preserve">implicará </w:t>
      </w:r>
      <w:r w:rsidR="001738D2" w:rsidRPr="00DE0682">
        <w:rPr>
          <w:rFonts w:ascii="Arial" w:eastAsia="Times New Roman" w:hAnsi="Arial" w:cs="Arial"/>
          <w:sz w:val="24"/>
          <w:szCs w:val="24"/>
          <w:lang w:eastAsia="es-AR"/>
        </w:rPr>
        <w:t>una disminución del capital adeudado por el impuesto no recaudado o recaudado y no ingresado en tiempo y forma.</w:t>
      </w:r>
    </w:p>
    <w:p w:rsidR="00E02981" w:rsidRDefault="00E02981">
      <w:pPr>
        <w:rPr>
          <w:rFonts w:ascii="Arial" w:hAnsi="Arial" w:cs="Arial"/>
          <w:sz w:val="24"/>
          <w:szCs w:val="24"/>
          <w:lang w:eastAsia="es-AR"/>
        </w:rPr>
      </w:pPr>
      <w:r>
        <w:rPr>
          <w:rFonts w:ascii="Arial" w:hAnsi="Arial" w:cs="Arial"/>
          <w:sz w:val="24"/>
          <w:szCs w:val="24"/>
          <w:lang w:eastAsia="es-AR"/>
        </w:rPr>
        <w:br w:type="page"/>
      </w:r>
    </w:p>
    <w:p w:rsidR="001738D2" w:rsidRDefault="001738D2" w:rsidP="00145D88">
      <w:pPr>
        <w:rPr>
          <w:rFonts w:ascii="Arial" w:hAnsi="Arial" w:cs="Arial"/>
          <w:sz w:val="24"/>
          <w:szCs w:val="24"/>
          <w:lang w:eastAsia="es-AR"/>
        </w:rPr>
      </w:pPr>
    </w:p>
    <w:p w:rsidR="00752EAD" w:rsidRPr="00772B91" w:rsidRDefault="00145D88" w:rsidP="00A57CF0">
      <w:pPr>
        <w:pStyle w:val="Sinespaciado"/>
        <w:jc w:val="both"/>
        <w:rPr>
          <w:rFonts w:ascii="Arial" w:hAnsi="Arial" w:cs="Arial"/>
          <w:b/>
          <w:sz w:val="24"/>
          <w:szCs w:val="24"/>
          <w:lang w:eastAsia="es-AR"/>
        </w:rPr>
      </w:pPr>
      <w:r>
        <w:rPr>
          <w:rFonts w:ascii="Arial" w:hAnsi="Arial" w:cs="Arial"/>
          <w:b/>
          <w:sz w:val="24"/>
          <w:szCs w:val="24"/>
          <w:lang w:eastAsia="es-AR"/>
        </w:rPr>
        <w:t xml:space="preserve">3.1 </w:t>
      </w:r>
      <w:r w:rsidRPr="00772B91">
        <w:rPr>
          <w:rFonts w:ascii="Arial" w:hAnsi="Arial" w:cs="Arial"/>
          <w:b/>
          <w:sz w:val="24"/>
          <w:szCs w:val="24"/>
          <w:lang w:eastAsia="es-AR"/>
        </w:rPr>
        <w:t>ARCHIVO DE LAS ACTUACIONES</w:t>
      </w:r>
    </w:p>
    <w:p w:rsidR="00752EAD" w:rsidRPr="00772B91" w:rsidRDefault="00145D88" w:rsidP="00752EAD">
      <w:pPr>
        <w:spacing w:before="80" w:after="0" w:line="240" w:lineRule="auto"/>
        <w:ind w:right="70"/>
        <w:jc w:val="both"/>
        <w:rPr>
          <w:rFonts w:ascii="Arial" w:eastAsia="Times New Roman" w:hAnsi="Arial" w:cs="Arial"/>
          <w:sz w:val="24"/>
          <w:szCs w:val="24"/>
          <w:lang w:eastAsia="es-AR"/>
        </w:rPr>
      </w:pPr>
      <w:r>
        <w:rPr>
          <w:rFonts w:ascii="Arial" w:hAnsi="Arial" w:cs="Arial"/>
          <w:sz w:val="24"/>
          <w:szCs w:val="24"/>
          <w:u w:val="single"/>
          <w:lang w:eastAsia="es-AR"/>
        </w:rPr>
        <w:t xml:space="preserve">a) </w:t>
      </w:r>
      <w:r w:rsidR="00752EAD" w:rsidRPr="00772B91">
        <w:rPr>
          <w:rFonts w:ascii="Arial" w:hAnsi="Arial" w:cs="Arial"/>
          <w:sz w:val="24"/>
          <w:szCs w:val="24"/>
          <w:u w:val="single"/>
          <w:lang w:eastAsia="es-AR"/>
        </w:rPr>
        <w:t xml:space="preserve">Por </w:t>
      </w:r>
      <w:r w:rsidR="00752EAD" w:rsidRPr="00772B91">
        <w:rPr>
          <w:rFonts w:ascii="Arial" w:eastAsia="Times New Roman" w:hAnsi="Arial" w:cs="Arial"/>
          <w:sz w:val="24"/>
          <w:szCs w:val="24"/>
          <w:u w:val="single"/>
          <w:lang w:eastAsia="es-AR"/>
        </w:rPr>
        <w:t>deuda en instancia prejudicial</w:t>
      </w:r>
      <w:r w:rsidR="00752EAD" w:rsidRPr="00772B91">
        <w:rPr>
          <w:rFonts w:ascii="Arial" w:eastAsia="Times New Roman" w:hAnsi="Arial" w:cs="Arial"/>
          <w:sz w:val="24"/>
          <w:szCs w:val="24"/>
          <w:lang w:eastAsia="es-AR"/>
        </w:rPr>
        <w:t>: Se ordenará de oficio y sin más trámite el archivo de las mismas, previa verificación de la regularización de la totalidad de los montos que conformaron oportunamente la obligación principal y los accesorios correspondientes no alcanzados por reducciones.</w:t>
      </w:r>
    </w:p>
    <w:p w:rsidR="00752EAD" w:rsidRPr="00522465" w:rsidRDefault="00145D88" w:rsidP="00522465">
      <w:pPr>
        <w:spacing w:before="80" w:after="0" w:line="240" w:lineRule="auto"/>
        <w:ind w:right="70"/>
        <w:jc w:val="both"/>
        <w:rPr>
          <w:rFonts w:ascii="Arial" w:eastAsia="Times New Roman" w:hAnsi="Arial" w:cs="Arial"/>
          <w:sz w:val="24"/>
          <w:szCs w:val="24"/>
          <w:lang w:eastAsia="es-AR"/>
        </w:rPr>
      </w:pPr>
      <w:r>
        <w:rPr>
          <w:rFonts w:ascii="Arial" w:hAnsi="Arial" w:cs="Arial"/>
          <w:sz w:val="24"/>
          <w:szCs w:val="24"/>
          <w:u w:val="single"/>
          <w:lang w:eastAsia="es-AR"/>
        </w:rPr>
        <w:t xml:space="preserve">b) </w:t>
      </w:r>
      <w:r w:rsidR="00772B91" w:rsidRPr="00772B91">
        <w:rPr>
          <w:rFonts w:ascii="Arial" w:hAnsi="Arial" w:cs="Arial"/>
          <w:sz w:val="24"/>
          <w:szCs w:val="24"/>
          <w:u w:val="single"/>
          <w:lang w:eastAsia="es-AR"/>
        </w:rPr>
        <w:t xml:space="preserve">Por </w:t>
      </w:r>
      <w:r w:rsidR="00772B91" w:rsidRPr="00772B91">
        <w:rPr>
          <w:rFonts w:ascii="Arial" w:eastAsia="Times New Roman" w:hAnsi="Arial" w:cs="Arial"/>
          <w:sz w:val="24"/>
          <w:szCs w:val="24"/>
          <w:u w:val="single"/>
          <w:lang w:eastAsia="es-AR"/>
        </w:rPr>
        <w:t>deuda en instancia judicial</w:t>
      </w:r>
      <w:r w:rsidR="00772B91" w:rsidRPr="00772B91">
        <w:rPr>
          <w:rFonts w:ascii="Arial" w:eastAsia="Times New Roman" w:hAnsi="Arial" w:cs="Arial"/>
          <w:sz w:val="24"/>
          <w:szCs w:val="24"/>
          <w:lang w:eastAsia="es-AR"/>
        </w:rPr>
        <w:t>: para acceder al beneficio, se debe abonar la tasa de justicia y demás costas y gastos causídicos. Para luego solicitar el archivo de las actuaciones.</w:t>
      </w:r>
    </w:p>
    <w:p w:rsidR="00522465" w:rsidRPr="00145D88" w:rsidRDefault="00145D88" w:rsidP="00772B91">
      <w:pPr>
        <w:spacing w:before="80" w:after="0" w:line="240" w:lineRule="auto"/>
        <w:ind w:left="70" w:right="70"/>
        <w:jc w:val="both"/>
        <w:rPr>
          <w:rFonts w:ascii="Arial" w:eastAsia="Times New Roman" w:hAnsi="Arial" w:cs="Arial"/>
          <w:sz w:val="24"/>
          <w:szCs w:val="24"/>
          <w:u w:val="single"/>
          <w:lang w:eastAsia="es-AR"/>
        </w:rPr>
      </w:pPr>
      <w:r w:rsidRPr="00145D88">
        <w:rPr>
          <w:rFonts w:ascii="Arial" w:eastAsia="Times New Roman" w:hAnsi="Arial" w:cs="Arial"/>
          <w:bCs/>
          <w:sz w:val="24"/>
          <w:szCs w:val="24"/>
          <w:u w:val="single"/>
          <w:lang w:eastAsia="es-AR"/>
        </w:rPr>
        <w:t xml:space="preserve">c) </w:t>
      </w:r>
      <w:r w:rsidR="00772B91" w:rsidRPr="00145D88">
        <w:rPr>
          <w:rFonts w:ascii="Arial" w:eastAsia="Times New Roman" w:hAnsi="Arial" w:cs="Arial"/>
          <w:bCs/>
          <w:sz w:val="24"/>
          <w:szCs w:val="24"/>
          <w:u w:val="single"/>
          <w:lang w:eastAsia="es-AR"/>
        </w:rPr>
        <w:t>Regímenes anteriores de regularización</w:t>
      </w:r>
    </w:p>
    <w:p w:rsidR="00772B91" w:rsidRPr="00772B91" w:rsidRDefault="00522465" w:rsidP="00772B91">
      <w:pPr>
        <w:spacing w:before="80" w:after="0" w:line="240" w:lineRule="auto"/>
        <w:ind w:left="70" w:right="70"/>
        <w:jc w:val="both"/>
        <w:rPr>
          <w:rFonts w:ascii="Arial" w:eastAsia="Times New Roman" w:hAnsi="Arial" w:cs="Arial"/>
          <w:sz w:val="24"/>
          <w:szCs w:val="24"/>
          <w:lang w:eastAsia="es-AR"/>
        </w:rPr>
      </w:pPr>
      <w:r w:rsidRPr="00145D88">
        <w:rPr>
          <w:rFonts w:ascii="Arial" w:eastAsia="Times New Roman" w:hAnsi="Arial" w:cs="Arial"/>
          <w:bCs/>
          <w:i/>
          <w:sz w:val="24"/>
          <w:szCs w:val="24"/>
          <w:lang w:eastAsia="es-AR"/>
        </w:rPr>
        <w:t>Regímenes cancelados</w:t>
      </w:r>
      <w:r w:rsidRPr="00522465">
        <w:rPr>
          <w:rFonts w:ascii="Arial" w:eastAsia="Times New Roman" w:hAnsi="Arial" w:cs="Arial"/>
          <w:sz w:val="24"/>
          <w:szCs w:val="24"/>
          <w:lang w:eastAsia="es-AR"/>
        </w:rPr>
        <w:t>:</w:t>
      </w:r>
      <w:r>
        <w:rPr>
          <w:rFonts w:ascii="Arial" w:eastAsia="Times New Roman" w:hAnsi="Arial" w:cs="Arial"/>
          <w:sz w:val="24"/>
          <w:szCs w:val="24"/>
          <w:lang w:eastAsia="es-AR"/>
        </w:rPr>
        <w:t xml:space="preserve"> </w:t>
      </w:r>
      <w:r w:rsidR="00772B91" w:rsidRPr="00772B91">
        <w:rPr>
          <w:rFonts w:ascii="Arial" w:eastAsia="Times New Roman" w:hAnsi="Arial" w:cs="Arial"/>
          <w:sz w:val="24"/>
          <w:szCs w:val="24"/>
          <w:lang w:eastAsia="es-AR"/>
        </w:rPr>
        <w:t>Se ordenará el archivo de las actuaciones referentes a los regímenes de facilidades de pago que hubieran sido cancelados en su totalidad siempre que también, y de corresponder, se hubieran abonado las costas y gastos causídicos, cuando se trate de acogimientos formulados con anterioridad a la entrada en vigencia de la ley 14890, para la regularización de deudas fiscales de agentes de recaudación o sus responsables solidarios, originadas por retenciones y/o percepciones no efectuadas, en los que se hubieran incluido obligaciones provenientes de retenciones y/o percepciones efectuadas y no ingresadas o ingresadas fuera de término.</w:t>
      </w:r>
    </w:p>
    <w:p w:rsidR="00640A8C" w:rsidRPr="00640A8C" w:rsidRDefault="00522465" w:rsidP="00640A8C">
      <w:pPr>
        <w:spacing w:before="80" w:after="0" w:line="240" w:lineRule="auto"/>
        <w:ind w:left="70" w:right="70"/>
        <w:jc w:val="both"/>
        <w:rPr>
          <w:rFonts w:ascii="Arial" w:eastAsia="Times New Roman" w:hAnsi="Arial" w:cs="Arial"/>
          <w:sz w:val="24"/>
          <w:szCs w:val="24"/>
          <w:lang w:eastAsia="es-AR"/>
        </w:rPr>
      </w:pPr>
      <w:r w:rsidRPr="00145D88">
        <w:rPr>
          <w:rFonts w:ascii="Arial" w:eastAsia="Times New Roman" w:hAnsi="Arial" w:cs="Arial"/>
          <w:i/>
          <w:sz w:val="24"/>
          <w:szCs w:val="24"/>
          <w:lang w:eastAsia="es-AR"/>
        </w:rPr>
        <w:t>Regímenes vigentes</w:t>
      </w:r>
      <w:r>
        <w:rPr>
          <w:rFonts w:ascii="Arial" w:eastAsia="Times New Roman" w:hAnsi="Arial" w:cs="Arial"/>
          <w:sz w:val="24"/>
          <w:szCs w:val="24"/>
          <w:lang w:eastAsia="es-AR"/>
        </w:rPr>
        <w:t xml:space="preserve">: Cuando los regímenes </w:t>
      </w:r>
      <w:r w:rsidR="00772B91" w:rsidRPr="00772B91">
        <w:rPr>
          <w:rFonts w:ascii="Arial" w:eastAsia="Times New Roman" w:hAnsi="Arial" w:cs="Arial"/>
          <w:sz w:val="24"/>
          <w:szCs w:val="24"/>
          <w:lang w:eastAsia="es-AR"/>
        </w:rPr>
        <w:t>no se encontraren totalmente cancelados a la fecha de entrada en vigencia de la ley 14890</w:t>
      </w:r>
      <w:r>
        <w:rPr>
          <w:rFonts w:ascii="Arial" w:eastAsia="Times New Roman" w:hAnsi="Arial" w:cs="Arial"/>
          <w:sz w:val="24"/>
          <w:szCs w:val="24"/>
          <w:lang w:eastAsia="es-AR"/>
        </w:rPr>
        <w:t>, los agentes deben</w:t>
      </w:r>
      <w:r w:rsidR="00772B91" w:rsidRPr="00772B91">
        <w:rPr>
          <w:rFonts w:ascii="Arial" w:eastAsia="Times New Roman" w:hAnsi="Arial" w:cs="Arial"/>
          <w:sz w:val="24"/>
          <w:szCs w:val="24"/>
          <w:lang w:eastAsia="es-AR"/>
        </w:rPr>
        <w:t xml:space="preserve"> continuar abonando las cuotas oportunamente acordadas, hasta su cancelación total. De producirse la caducidad, resultarán aplicables las consecuencias previst</w:t>
      </w:r>
      <w:r>
        <w:rPr>
          <w:rFonts w:ascii="Arial" w:eastAsia="Times New Roman" w:hAnsi="Arial" w:cs="Arial"/>
          <w:sz w:val="24"/>
          <w:szCs w:val="24"/>
          <w:lang w:eastAsia="es-AR"/>
        </w:rPr>
        <w:t>as en los respectivos regímenes.</w:t>
      </w:r>
    </w:p>
    <w:p w:rsidR="00522465" w:rsidRPr="00522465" w:rsidRDefault="00145D88" w:rsidP="00145D88">
      <w:pPr>
        <w:spacing w:before="240" w:after="100" w:line="240" w:lineRule="auto"/>
        <w:ind w:right="70"/>
        <w:rPr>
          <w:rFonts w:ascii="Arial" w:eastAsia="Times New Roman" w:hAnsi="Arial" w:cs="Arial"/>
          <w:b/>
          <w:bCs/>
          <w:sz w:val="24"/>
          <w:szCs w:val="24"/>
          <w:lang w:eastAsia="es-AR"/>
        </w:rPr>
      </w:pPr>
      <w:r>
        <w:rPr>
          <w:rFonts w:ascii="Arial" w:eastAsia="Times New Roman" w:hAnsi="Arial" w:cs="Arial"/>
          <w:b/>
          <w:bCs/>
          <w:sz w:val="24"/>
          <w:szCs w:val="24"/>
          <w:lang w:eastAsia="es-AR"/>
        </w:rPr>
        <w:t>3.2 MEDIDAS CAUTELARES. EMBARGO. LEVANTAMIENTO</w:t>
      </w:r>
    </w:p>
    <w:p w:rsidR="0010608E" w:rsidRDefault="00522465" w:rsidP="0010608E">
      <w:pPr>
        <w:spacing w:before="80" w:after="0" w:line="240" w:lineRule="auto"/>
        <w:ind w:left="70" w:right="70"/>
        <w:jc w:val="both"/>
        <w:rPr>
          <w:rFonts w:ascii="Arial" w:eastAsia="Times New Roman" w:hAnsi="Arial" w:cs="Arial"/>
          <w:sz w:val="24"/>
          <w:szCs w:val="24"/>
          <w:lang w:eastAsia="es-AR"/>
        </w:rPr>
      </w:pPr>
      <w:r>
        <w:rPr>
          <w:rFonts w:ascii="Arial" w:eastAsia="Times New Roman" w:hAnsi="Arial" w:cs="Arial"/>
          <w:sz w:val="24"/>
          <w:szCs w:val="24"/>
          <w:lang w:eastAsia="es-AR"/>
        </w:rPr>
        <w:t>S</w:t>
      </w:r>
      <w:r w:rsidRPr="00522465">
        <w:rPr>
          <w:rFonts w:ascii="Arial" w:eastAsia="Times New Roman" w:hAnsi="Arial" w:cs="Arial"/>
          <w:sz w:val="24"/>
          <w:szCs w:val="24"/>
          <w:lang w:eastAsia="es-AR"/>
        </w:rPr>
        <w:t xml:space="preserve">e procederá a su levantamiento </w:t>
      </w:r>
      <w:r>
        <w:rPr>
          <w:rFonts w:ascii="Arial" w:eastAsia="Times New Roman" w:hAnsi="Arial" w:cs="Arial"/>
          <w:sz w:val="24"/>
          <w:szCs w:val="24"/>
          <w:lang w:eastAsia="es-AR"/>
        </w:rPr>
        <w:t xml:space="preserve">de la medida cautelar, </w:t>
      </w:r>
      <w:r w:rsidRPr="00522465">
        <w:rPr>
          <w:rFonts w:ascii="Arial" w:eastAsia="Times New Roman" w:hAnsi="Arial" w:cs="Arial"/>
          <w:sz w:val="24"/>
          <w:szCs w:val="24"/>
          <w:lang w:eastAsia="es-AR"/>
        </w:rPr>
        <w:t>cuando haya sido reconocida la totalidad de la pretensión fiscal y abonado, sin computar las sumas ingresadas en concepto de interés por pago fuera de término, un importe equivalente al treinta por ciento (30%) de la deuda regularizada.</w:t>
      </w:r>
    </w:p>
    <w:p w:rsidR="00522465" w:rsidRPr="00522465" w:rsidRDefault="0010608E" w:rsidP="0010608E">
      <w:pPr>
        <w:spacing w:before="80" w:after="0" w:line="240" w:lineRule="auto"/>
        <w:ind w:left="70"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Por </w:t>
      </w:r>
      <w:r w:rsidR="00522465" w:rsidRPr="00522465">
        <w:rPr>
          <w:rFonts w:ascii="Arial" w:eastAsia="Times New Roman" w:hAnsi="Arial" w:cs="Arial"/>
          <w:sz w:val="24"/>
          <w:szCs w:val="24"/>
          <w:lang w:eastAsia="es-AR"/>
        </w:rPr>
        <w:t>deudas en ejecución judicial por apremio, encontrándose el proceso en instancia de ejecución de sentencia, habiéndose dispuesto la venta por subasta de bienes o medidas judiciales equivalentes, la Agencia de Recaudación propondrá a la Fiscalía de Estado la suspensión de la subasta o procedimiento equivalente una vez abonado, sin computar las sumas ingresadas en concepto de interés por pago fuera de término, el cincuenta por ciento (50%) de la deuda regularizada.</w:t>
      </w:r>
    </w:p>
    <w:p w:rsidR="00954A72" w:rsidRDefault="00954A72" w:rsidP="00954A72">
      <w:pPr>
        <w:rPr>
          <w:rFonts w:ascii="Arial" w:hAnsi="Arial" w:cs="Arial"/>
          <w:sz w:val="24"/>
          <w:szCs w:val="24"/>
          <w:lang w:eastAsia="es-AR"/>
        </w:rPr>
      </w:pPr>
    </w:p>
    <w:p w:rsidR="00954A72" w:rsidRPr="00954A72" w:rsidRDefault="00954A72" w:rsidP="00954A72">
      <w:pPr>
        <w:pStyle w:val="Sinespaciado"/>
        <w:jc w:val="both"/>
        <w:rPr>
          <w:rFonts w:ascii="Arial" w:hAnsi="Arial" w:cs="Arial"/>
          <w:b/>
          <w:sz w:val="24"/>
          <w:szCs w:val="24"/>
          <w:lang w:eastAsia="es-AR"/>
        </w:rPr>
      </w:pPr>
      <w:r w:rsidRPr="00954A72">
        <w:rPr>
          <w:rFonts w:ascii="Arial" w:hAnsi="Arial" w:cs="Arial"/>
          <w:b/>
          <w:sz w:val="24"/>
          <w:szCs w:val="24"/>
          <w:lang w:eastAsia="es-AR"/>
        </w:rPr>
        <w:t>4. MONTO DEL ACOGIMIENTO</w:t>
      </w:r>
    </w:p>
    <w:p w:rsidR="00954A72" w:rsidRDefault="00954A72" w:rsidP="00954A72">
      <w:pPr>
        <w:pStyle w:val="Sinespaciado"/>
        <w:jc w:val="both"/>
        <w:rPr>
          <w:rFonts w:ascii="Arial" w:hAnsi="Arial" w:cs="Arial"/>
          <w:sz w:val="24"/>
          <w:szCs w:val="24"/>
          <w:lang w:eastAsia="es-AR"/>
        </w:rPr>
      </w:pPr>
      <w:r>
        <w:rPr>
          <w:rFonts w:ascii="Arial" w:hAnsi="Arial" w:cs="Arial"/>
          <w:sz w:val="24"/>
          <w:szCs w:val="24"/>
          <w:lang w:eastAsia="es-AR"/>
        </w:rPr>
        <w:t xml:space="preserve">▪ </w:t>
      </w:r>
      <w:r>
        <w:rPr>
          <w:rFonts w:ascii="Arial" w:hAnsi="Arial" w:cs="Arial"/>
          <w:sz w:val="24"/>
          <w:szCs w:val="24"/>
          <w:u w:val="single"/>
          <w:lang w:eastAsia="es-AR"/>
        </w:rPr>
        <w:t>Obligación no</w:t>
      </w:r>
      <w:r w:rsidRPr="001614D9">
        <w:rPr>
          <w:rFonts w:ascii="Arial" w:hAnsi="Arial" w:cs="Arial"/>
          <w:sz w:val="24"/>
          <w:szCs w:val="24"/>
          <w:u w:val="single"/>
          <w:lang w:eastAsia="es-AR"/>
        </w:rPr>
        <w:t xml:space="preserve"> en proceso de ejecución fiscal</w:t>
      </w:r>
      <w:r>
        <w:rPr>
          <w:rFonts w:ascii="Arial" w:hAnsi="Arial" w:cs="Arial"/>
          <w:sz w:val="24"/>
          <w:szCs w:val="24"/>
          <w:lang w:eastAsia="es-AR"/>
        </w:rPr>
        <w:t xml:space="preserve">: Deuda más los </w:t>
      </w:r>
      <w:r w:rsidRPr="001138AD">
        <w:rPr>
          <w:rFonts w:ascii="Arial" w:hAnsi="Arial" w:cs="Arial"/>
          <w:sz w:val="24"/>
          <w:szCs w:val="24"/>
          <w:lang w:eastAsia="es-AR"/>
        </w:rPr>
        <w:t xml:space="preserve">interés </w:t>
      </w:r>
      <w:r>
        <w:rPr>
          <w:rFonts w:ascii="Arial" w:hAnsi="Arial" w:cs="Arial"/>
          <w:sz w:val="24"/>
          <w:szCs w:val="24"/>
          <w:lang w:eastAsia="es-AR"/>
        </w:rPr>
        <w:t>resarcitorios, p</w:t>
      </w:r>
      <w:r w:rsidRPr="001138AD">
        <w:rPr>
          <w:rFonts w:ascii="Arial" w:hAnsi="Arial" w:cs="Arial"/>
          <w:sz w:val="24"/>
          <w:szCs w:val="24"/>
          <w:lang w:eastAsia="es-AR"/>
        </w:rPr>
        <w:t>revisto en el artículo 96 del Código Fisca</w:t>
      </w:r>
      <w:r>
        <w:rPr>
          <w:rFonts w:ascii="Arial" w:hAnsi="Arial" w:cs="Arial"/>
          <w:sz w:val="24"/>
          <w:szCs w:val="24"/>
          <w:lang w:eastAsia="es-AR"/>
        </w:rPr>
        <w:t>l</w:t>
      </w:r>
      <w:r w:rsidRPr="001138AD">
        <w:rPr>
          <w:rFonts w:ascii="Arial" w:hAnsi="Arial" w:cs="Arial"/>
          <w:sz w:val="24"/>
          <w:szCs w:val="24"/>
          <w:lang w:eastAsia="es-AR"/>
        </w:rPr>
        <w:t>, calculado desde los respectivos vencimientos hasta el día de formal</w:t>
      </w:r>
      <w:r>
        <w:rPr>
          <w:rFonts w:ascii="Arial" w:hAnsi="Arial" w:cs="Arial"/>
          <w:sz w:val="24"/>
          <w:szCs w:val="24"/>
          <w:lang w:eastAsia="es-AR"/>
        </w:rPr>
        <w:t>izar el acogimiento al régimen.</w:t>
      </w:r>
    </w:p>
    <w:p w:rsidR="00954A72" w:rsidRDefault="00954A72" w:rsidP="00954A72">
      <w:pPr>
        <w:pStyle w:val="Sinespaciado"/>
        <w:jc w:val="both"/>
        <w:rPr>
          <w:rFonts w:ascii="Arial" w:hAnsi="Arial" w:cs="Arial"/>
          <w:sz w:val="24"/>
          <w:szCs w:val="24"/>
          <w:lang w:eastAsia="es-AR"/>
        </w:rPr>
      </w:pPr>
      <w:r>
        <w:rPr>
          <w:rFonts w:ascii="Arial" w:hAnsi="Arial" w:cs="Arial"/>
          <w:sz w:val="24"/>
          <w:szCs w:val="24"/>
          <w:lang w:eastAsia="es-AR"/>
        </w:rPr>
        <w:lastRenderedPageBreak/>
        <w:t xml:space="preserve">▪ </w:t>
      </w:r>
      <w:r>
        <w:rPr>
          <w:rFonts w:ascii="Arial" w:hAnsi="Arial" w:cs="Arial"/>
          <w:sz w:val="24"/>
          <w:szCs w:val="24"/>
          <w:u w:val="single"/>
          <w:lang w:eastAsia="es-AR"/>
        </w:rPr>
        <w:t>Obligación</w:t>
      </w:r>
      <w:r w:rsidRPr="001614D9">
        <w:rPr>
          <w:rFonts w:ascii="Arial" w:hAnsi="Arial" w:cs="Arial"/>
          <w:sz w:val="24"/>
          <w:szCs w:val="24"/>
          <w:u w:val="single"/>
          <w:lang w:eastAsia="es-AR"/>
        </w:rPr>
        <w:t xml:space="preserve"> en proceso de ejecución fiscal</w:t>
      </w:r>
      <w:r>
        <w:rPr>
          <w:rFonts w:ascii="Arial" w:hAnsi="Arial" w:cs="Arial"/>
          <w:sz w:val="24"/>
          <w:szCs w:val="24"/>
          <w:lang w:eastAsia="es-AR"/>
        </w:rPr>
        <w:t>: Deuda más el interés resarcitorio se calcula hasta la fecha de interposición de la demanda. Se adiciona</w:t>
      </w:r>
      <w:r w:rsidRPr="001138AD">
        <w:rPr>
          <w:rFonts w:ascii="Arial" w:hAnsi="Arial" w:cs="Arial"/>
          <w:sz w:val="24"/>
          <w:szCs w:val="24"/>
          <w:lang w:eastAsia="es-AR"/>
        </w:rPr>
        <w:t xml:space="preserve">, el interés </w:t>
      </w:r>
      <w:r>
        <w:rPr>
          <w:rFonts w:ascii="Arial" w:hAnsi="Arial" w:cs="Arial"/>
          <w:sz w:val="24"/>
          <w:szCs w:val="24"/>
          <w:lang w:eastAsia="es-AR"/>
        </w:rPr>
        <w:t>punitorio, p</w:t>
      </w:r>
      <w:r w:rsidRPr="001138AD">
        <w:rPr>
          <w:rFonts w:ascii="Arial" w:hAnsi="Arial" w:cs="Arial"/>
          <w:sz w:val="24"/>
          <w:szCs w:val="24"/>
          <w:lang w:eastAsia="es-AR"/>
        </w:rPr>
        <w:t>revisto en el ar</w:t>
      </w:r>
      <w:r>
        <w:rPr>
          <w:rFonts w:ascii="Arial" w:hAnsi="Arial" w:cs="Arial"/>
          <w:sz w:val="24"/>
          <w:szCs w:val="24"/>
          <w:lang w:eastAsia="es-AR"/>
        </w:rPr>
        <w:t>tículo 104 del Código Fiscal</w:t>
      </w:r>
      <w:r w:rsidRPr="001138AD">
        <w:rPr>
          <w:rFonts w:ascii="Arial" w:hAnsi="Arial" w:cs="Arial"/>
          <w:sz w:val="24"/>
          <w:szCs w:val="24"/>
          <w:lang w:eastAsia="es-AR"/>
        </w:rPr>
        <w:t>, desde el momento de la interposición de la demanda hasta el día de formalización del acogimiento.</w:t>
      </w:r>
    </w:p>
    <w:p w:rsidR="00954A72" w:rsidRPr="001138AD" w:rsidRDefault="00954A72" w:rsidP="00954A72">
      <w:pPr>
        <w:pStyle w:val="Sinespaciado"/>
        <w:jc w:val="both"/>
        <w:rPr>
          <w:rFonts w:ascii="Arial" w:hAnsi="Arial" w:cs="Arial"/>
          <w:sz w:val="24"/>
          <w:szCs w:val="24"/>
          <w:lang w:eastAsia="es-AR"/>
        </w:rPr>
      </w:pPr>
    </w:p>
    <w:p w:rsidR="00954A72" w:rsidRDefault="00954A72" w:rsidP="00954A72">
      <w:pPr>
        <w:pStyle w:val="Sinespaciado"/>
        <w:jc w:val="both"/>
        <w:rPr>
          <w:rFonts w:ascii="Arial" w:hAnsi="Arial" w:cs="Arial"/>
          <w:sz w:val="24"/>
          <w:szCs w:val="24"/>
          <w:lang w:eastAsia="es-AR"/>
        </w:rPr>
      </w:pPr>
      <w:r>
        <w:rPr>
          <w:rFonts w:ascii="Arial" w:hAnsi="Arial" w:cs="Arial"/>
          <w:sz w:val="24"/>
          <w:szCs w:val="24"/>
          <w:lang w:eastAsia="es-AR"/>
        </w:rPr>
        <w:t xml:space="preserve">▪ </w:t>
      </w:r>
      <w:r>
        <w:rPr>
          <w:rFonts w:ascii="Arial" w:hAnsi="Arial" w:cs="Arial"/>
          <w:sz w:val="24"/>
          <w:szCs w:val="24"/>
          <w:u w:val="single"/>
          <w:lang w:eastAsia="es-AR"/>
        </w:rPr>
        <w:t>Deuda</w:t>
      </w:r>
      <w:r w:rsidRPr="001614D9">
        <w:rPr>
          <w:rFonts w:ascii="Arial" w:hAnsi="Arial" w:cs="Arial"/>
          <w:sz w:val="24"/>
          <w:szCs w:val="24"/>
          <w:u w:val="single"/>
          <w:lang w:eastAsia="es-AR"/>
        </w:rPr>
        <w:t xml:space="preserve"> proveniente de planes de pago otorgados en etapa prejudicial caducos</w:t>
      </w:r>
      <w:r>
        <w:rPr>
          <w:rFonts w:ascii="Arial" w:hAnsi="Arial" w:cs="Arial"/>
          <w:sz w:val="24"/>
          <w:szCs w:val="24"/>
          <w:lang w:eastAsia="es-AR"/>
        </w:rPr>
        <w:t>: E</w:t>
      </w:r>
      <w:r w:rsidRPr="001138AD">
        <w:rPr>
          <w:rFonts w:ascii="Arial" w:hAnsi="Arial" w:cs="Arial"/>
          <w:sz w:val="24"/>
          <w:szCs w:val="24"/>
          <w:lang w:eastAsia="es-AR"/>
        </w:rPr>
        <w:t xml:space="preserve">l monto del acogimiento será el importe que resulte de aplicar al monto original de las deudas incluidas en ese plan, el interés </w:t>
      </w:r>
      <w:r>
        <w:rPr>
          <w:rFonts w:ascii="Arial" w:hAnsi="Arial" w:cs="Arial"/>
          <w:sz w:val="24"/>
          <w:szCs w:val="24"/>
          <w:lang w:eastAsia="es-AR"/>
        </w:rPr>
        <w:t>resarcitorio</w:t>
      </w:r>
      <w:r w:rsidRPr="001138AD">
        <w:rPr>
          <w:rFonts w:ascii="Arial" w:hAnsi="Arial" w:cs="Arial"/>
          <w:sz w:val="24"/>
          <w:szCs w:val="24"/>
          <w:lang w:eastAsia="es-AR"/>
        </w:rPr>
        <w:t>, desde los respectivos vencimientos originales y hasta el día de la formalización del acogimiento, previa deducción de los pagos oportunamente efectuados, si los hubiere.</w:t>
      </w:r>
    </w:p>
    <w:p w:rsidR="00954A72" w:rsidRDefault="00954A72" w:rsidP="00954A72">
      <w:pPr>
        <w:pStyle w:val="Sinespaciado"/>
        <w:jc w:val="both"/>
        <w:rPr>
          <w:rFonts w:ascii="Arial" w:hAnsi="Arial" w:cs="Arial"/>
          <w:sz w:val="24"/>
          <w:szCs w:val="24"/>
          <w:lang w:eastAsia="es-AR"/>
        </w:rPr>
      </w:pPr>
      <w:r>
        <w:rPr>
          <w:rFonts w:ascii="Arial" w:hAnsi="Arial" w:cs="Arial"/>
          <w:sz w:val="24"/>
          <w:szCs w:val="24"/>
          <w:lang w:eastAsia="es-AR"/>
        </w:rPr>
        <w:t>La imputación de los pagos parciales se debe realizar</w:t>
      </w:r>
      <w:r w:rsidRPr="001138AD">
        <w:rPr>
          <w:rFonts w:ascii="Arial" w:hAnsi="Arial" w:cs="Arial"/>
          <w:sz w:val="24"/>
          <w:szCs w:val="24"/>
          <w:lang w:eastAsia="es-AR"/>
        </w:rPr>
        <w:t xml:space="preserve"> de acuerdo a lo establecido por el artículo 99 y concordantes del Código Fisca</w:t>
      </w:r>
      <w:r>
        <w:rPr>
          <w:rFonts w:ascii="Arial" w:hAnsi="Arial" w:cs="Arial"/>
          <w:sz w:val="24"/>
          <w:szCs w:val="24"/>
          <w:lang w:eastAsia="es-AR"/>
        </w:rPr>
        <w:t>l</w:t>
      </w:r>
      <w:r w:rsidRPr="001138AD">
        <w:rPr>
          <w:rFonts w:ascii="Arial" w:hAnsi="Arial" w:cs="Arial"/>
          <w:sz w:val="24"/>
          <w:szCs w:val="24"/>
          <w:lang w:eastAsia="es-AR"/>
        </w:rPr>
        <w:t>, comenzando por el débito más remoto, en el siguiente orden: multas firmes o consentidas, recargos, intereses, capital de la deuda principal y caducidades anteriores de regímenes de regularización.</w:t>
      </w:r>
    </w:p>
    <w:p w:rsidR="00954A72" w:rsidRPr="001138AD" w:rsidRDefault="00954A72" w:rsidP="00954A72">
      <w:pPr>
        <w:pStyle w:val="Sinespaciado"/>
        <w:jc w:val="both"/>
        <w:rPr>
          <w:rFonts w:ascii="Arial" w:hAnsi="Arial" w:cs="Arial"/>
          <w:sz w:val="24"/>
          <w:szCs w:val="24"/>
          <w:lang w:eastAsia="es-AR"/>
        </w:rPr>
      </w:pPr>
    </w:p>
    <w:p w:rsidR="00954A72" w:rsidRPr="001138AD" w:rsidRDefault="00954A72" w:rsidP="00954A72">
      <w:pPr>
        <w:pStyle w:val="Sinespaciado"/>
        <w:jc w:val="both"/>
        <w:rPr>
          <w:rFonts w:ascii="Arial" w:hAnsi="Arial" w:cs="Arial"/>
          <w:sz w:val="24"/>
          <w:szCs w:val="24"/>
          <w:lang w:eastAsia="es-AR"/>
        </w:rPr>
      </w:pPr>
      <w:r>
        <w:rPr>
          <w:rFonts w:ascii="Arial" w:hAnsi="Arial" w:cs="Arial"/>
          <w:sz w:val="24"/>
          <w:szCs w:val="24"/>
          <w:lang w:eastAsia="es-AR"/>
        </w:rPr>
        <w:t xml:space="preserve">▪ </w:t>
      </w:r>
      <w:r w:rsidRPr="00E95826">
        <w:rPr>
          <w:rFonts w:ascii="Arial" w:hAnsi="Arial" w:cs="Arial"/>
          <w:sz w:val="24"/>
          <w:szCs w:val="24"/>
          <w:u w:val="single"/>
          <w:lang w:eastAsia="es-AR"/>
        </w:rPr>
        <w:t>Deuda proveniente de planes de pago en los que se hubiere regularizado deuda en juicio de apremio</w:t>
      </w:r>
      <w:r>
        <w:rPr>
          <w:rFonts w:ascii="Arial" w:hAnsi="Arial" w:cs="Arial"/>
          <w:sz w:val="24"/>
          <w:szCs w:val="24"/>
          <w:u w:val="single"/>
          <w:lang w:eastAsia="es-AR"/>
        </w:rPr>
        <w:t xml:space="preserve"> caduco</w:t>
      </w:r>
      <w:r>
        <w:rPr>
          <w:rFonts w:ascii="Arial" w:hAnsi="Arial" w:cs="Arial"/>
          <w:sz w:val="24"/>
          <w:szCs w:val="24"/>
          <w:lang w:eastAsia="es-AR"/>
        </w:rPr>
        <w:t>:</w:t>
      </w:r>
      <w:r w:rsidRPr="001138AD">
        <w:rPr>
          <w:rFonts w:ascii="Arial" w:hAnsi="Arial" w:cs="Arial"/>
          <w:sz w:val="24"/>
          <w:szCs w:val="24"/>
          <w:lang w:eastAsia="es-AR"/>
        </w:rPr>
        <w:t xml:space="preserve"> el monto del acogimiento será el importe que resulte de aplicar al monto original de las deudas incluidas en el plan de pagos</w:t>
      </w:r>
      <w:r>
        <w:rPr>
          <w:rFonts w:ascii="Arial" w:hAnsi="Arial" w:cs="Arial"/>
          <w:sz w:val="24"/>
          <w:szCs w:val="24"/>
          <w:lang w:eastAsia="es-AR"/>
        </w:rPr>
        <w:t xml:space="preserve"> caduco, el interés resarcitorio, </w:t>
      </w:r>
      <w:r w:rsidRPr="001138AD">
        <w:rPr>
          <w:rFonts w:ascii="Arial" w:hAnsi="Arial" w:cs="Arial"/>
          <w:sz w:val="24"/>
          <w:szCs w:val="24"/>
          <w:lang w:eastAsia="es-AR"/>
        </w:rPr>
        <w:t>desde los respectivos vencimientos originales y hasta la fecha de interposici</w:t>
      </w:r>
      <w:r>
        <w:rPr>
          <w:rFonts w:ascii="Arial" w:hAnsi="Arial" w:cs="Arial"/>
          <w:sz w:val="24"/>
          <w:szCs w:val="24"/>
          <w:lang w:eastAsia="es-AR"/>
        </w:rPr>
        <w:t>ón de la demanda. Se adiciona</w:t>
      </w:r>
      <w:r w:rsidRPr="001138AD">
        <w:rPr>
          <w:rFonts w:ascii="Arial" w:hAnsi="Arial" w:cs="Arial"/>
          <w:sz w:val="24"/>
          <w:szCs w:val="24"/>
          <w:lang w:eastAsia="es-AR"/>
        </w:rPr>
        <w:t xml:space="preserve">, el interés </w:t>
      </w:r>
      <w:r>
        <w:rPr>
          <w:rFonts w:ascii="Arial" w:hAnsi="Arial" w:cs="Arial"/>
          <w:sz w:val="24"/>
          <w:szCs w:val="24"/>
          <w:lang w:eastAsia="es-AR"/>
        </w:rPr>
        <w:t>punitorio, p</w:t>
      </w:r>
      <w:r w:rsidRPr="001138AD">
        <w:rPr>
          <w:rFonts w:ascii="Arial" w:hAnsi="Arial" w:cs="Arial"/>
          <w:sz w:val="24"/>
          <w:szCs w:val="24"/>
          <w:lang w:eastAsia="es-AR"/>
        </w:rPr>
        <w:t>revisto en el ar</w:t>
      </w:r>
      <w:r>
        <w:rPr>
          <w:rFonts w:ascii="Arial" w:hAnsi="Arial" w:cs="Arial"/>
          <w:sz w:val="24"/>
          <w:szCs w:val="24"/>
          <w:lang w:eastAsia="es-AR"/>
        </w:rPr>
        <w:t>tículo 104 del Código Fiscal</w:t>
      </w:r>
      <w:r w:rsidRPr="001138AD">
        <w:rPr>
          <w:rFonts w:ascii="Arial" w:hAnsi="Arial" w:cs="Arial"/>
          <w:sz w:val="24"/>
          <w:szCs w:val="24"/>
          <w:lang w:eastAsia="es-AR"/>
        </w:rPr>
        <w:t>,</w:t>
      </w:r>
      <w:r>
        <w:rPr>
          <w:rFonts w:ascii="Arial" w:hAnsi="Arial" w:cs="Arial"/>
          <w:sz w:val="24"/>
          <w:szCs w:val="24"/>
          <w:lang w:eastAsia="es-AR"/>
        </w:rPr>
        <w:t xml:space="preserve"> </w:t>
      </w:r>
      <w:r w:rsidRPr="001138AD">
        <w:rPr>
          <w:rFonts w:ascii="Arial" w:hAnsi="Arial" w:cs="Arial"/>
          <w:sz w:val="24"/>
          <w:szCs w:val="24"/>
          <w:lang w:eastAsia="es-AR"/>
        </w:rPr>
        <w:t xml:space="preserve">desde el momento de la interposición de la demanda hasta el día de formalización del acogimiento, con deducción de los </w:t>
      </w:r>
      <w:r>
        <w:rPr>
          <w:rFonts w:ascii="Arial" w:hAnsi="Arial" w:cs="Arial"/>
          <w:sz w:val="24"/>
          <w:szCs w:val="24"/>
          <w:lang w:eastAsia="es-AR"/>
        </w:rPr>
        <w:t>pagos oportunamente efectuados.</w:t>
      </w:r>
    </w:p>
    <w:p w:rsidR="00954A72" w:rsidRDefault="00954A72" w:rsidP="00A57CF0">
      <w:pPr>
        <w:pStyle w:val="Sinespaciado"/>
        <w:jc w:val="both"/>
        <w:rPr>
          <w:rFonts w:ascii="Arial" w:hAnsi="Arial" w:cs="Arial"/>
          <w:sz w:val="24"/>
          <w:szCs w:val="24"/>
          <w:lang w:eastAsia="es-AR"/>
        </w:rPr>
      </w:pPr>
    </w:p>
    <w:p w:rsidR="00954A72" w:rsidRPr="00A57CF0" w:rsidRDefault="00954A72" w:rsidP="00954A72">
      <w:pPr>
        <w:pStyle w:val="Sinespaciado"/>
        <w:jc w:val="both"/>
        <w:rPr>
          <w:rFonts w:ascii="Arial" w:hAnsi="Arial" w:cs="Arial"/>
          <w:sz w:val="24"/>
          <w:szCs w:val="24"/>
          <w:lang w:eastAsia="es-AR"/>
        </w:rPr>
      </w:pPr>
      <w:r w:rsidRPr="00276A3A">
        <w:rPr>
          <w:rFonts w:ascii="Arial" w:hAnsi="Arial" w:cs="Arial"/>
          <w:b/>
          <w:sz w:val="24"/>
          <w:szCs w:val="24"/>
          <w:lang w:eastAsia="es-AR"/>
        </w:rPr>
        <w:t>Nota</w:t>
      </w:r>
      <w:r>
        <w:rPr>
          <w:rFonts w:ascii="Arial" w:hAnsi="Arial" w:cs="Arial"/>
          <w:sz w:val="24"/>
          <w:szCs w:val="24"/>
          <w:lang w:eastAsia="es-AR"/>
        </w:rPr>
        <w:t xml:space="preserve">: </w:t>
      </w:r>
      <w:r w:rsidRPr="00A57CF0">
        <w:rPr>
          <w:rFonts w:ascii="Arial" w:hAnsi="Arial" w:cs="Arial"/>
          <w:sz w:val="24"/>
          <w:szCs w:val="24"/>
          <w:lang w:eastAsia="es-AR"/>
        </w:rPr>
        <w:t>En ningún supuesto las reducciones que se otorguen podrán implicar una disminución del importe del capital adeudado.</w:t>
      </w:r>
    </w:p>
    <w:p w:rsidR="00954A72" w:rsidRDefault="00954A72" w:rsidP="00954A72">
      <w:pPr>
        <w:pStyle w:val="Sinespaciado"/>
        <w:jc w:val="both"/>
        <w:rPr>
          <w:rFonts w:ascii="Arial" w:hAnsi="Arial" w:cs="Arial"/>
          <w:b/>
          <w:bCs/>
          <w:sz w:val="24"/>
          <w:szCs w:val="24"/>
          <w:lang w:eastAsia="es-AR"/>
        </w:rPr>
      </w:pPr>
    </w:p>
    <w:p w:rsidR="00954A72" w:rsidRDefault="00954A72" w:rsidP="00A57CF0">
      <w:pPr>
        <w:pStyle w:val="Sinespaciado"/>
        <w:jc w:val="both"/>
        <w:rPr>
          <w:rFonts w:ascii="Arial" w:hAnsi="Arial" w:cs="Arial"/>
          <w:sz w:val="24"/>
          <w:szCs w:val="24"/>
          <w:lang w:eastAsia="es-AR"/>
        </w:rPr>
      </w:pPr>
    </w:p>
    <w:p w:rsidR="00752EAD" w:rsidRPr="00145D88" w:rsidRDefault="00954A72" w:rsidP="00A57CF0">
      <w:pPr>
        <w:pStyle w:val="Sinespaciado"/>
        <w:jc w:val="both"/>
        <w:rPr>
          <w:rFonts w:ascii="Arial" w:hAnsi="Arial" w:cs="Arial"/>
          <w:b/>
          <w:sz w:val="24"/>
          <w:szCs w:val="24"/>
          <w:lang w:eastAsia="es-AR"/>
        </w:rPr>
      </w:pPr>
      <w:r>
        <w:rPr>
          <w:rFonts w:ascii="Arial" w:hAnsi="Arial" w:cs="Arial"/>
          <w:b/>
          <w:sz w:val="24"/>
          <w:szCs w:val="24"/>
          <w:lang w:eastAsia="es-AR"/>
        </w:rPr>
        <w:t>5</w:t>
      </w:r>
      <w:r w:rsidR="00145D88">
        <w:rPr>
          <w:rFonts w:ascii="Arial" w:hAnsi="Arial" w:cs="Arial"/>
          <w:b/>
          <w:sz w:val="24"/>
          <w:szCs w:val="24"/>
          <w:lang w:eastAsia="es-AR"/>
        </w:rPr>
        <w:t xml:space="preserve">. </w:t>
      </w:r>
      <w:r w:rsidR="00145D88" w:rsidRPr="00145D88">
        <w:rPr>
          <w:rFonts w:ascii="Arial" w:hAnsi="Arial" w:cs="Arial"/>
          <w:b/>
          <w:sz w:val="24"/>
          <w:szCs w:val="24"/>
          <w:lang w:eastAsia="es-AR"/>
        </w:rPr>
        <w:t>MODALIDAD DE PAGO</w:t>
      </w:r>
    </w:p>
    <w:p w:rsidR="009C18DB" w:rsidRDefault="009C18DB" w:rsidP="00A57CF0">
      <w:pPr>
        <w:pStyle w:val="Sinespaciado"/>
        <w:jc w:val="both"/>
        <w:rPr>
          <w:rFonts w:ascii="Arial" w:hAnsi="Arial" w:cs="Arial"/>
          <w:sz w:val="24"/>
          <w:szCs w:val="24"/>
          <w:lang w:eastAsia="es-AR"/>
        </w:rPr>
      </w:pPr>
    </w:p>
    <w:tbl>
      <w:tblPr>
        <w:tblStyle w:val="Tablaconcuadrcula"/>
        <w:tblW w:w="0" w:type="auto"/>
        <w:tblLook w:val="04A0"/>
      </w:tblPr>
      <w:tblGrid>
        <w:gridCol w:w="4489"/>
        <w:gridCol w:w="4489"/>
      </w:tblGrid>
      <w:tr w:rsidR="003E0AB7" w:rsidTr="003E0AB7">
        <w:tc>
          <w:tcPr>
            <w:tcW w:w="4489" w:type="dxa"/>
            <w:vMerge w:val="restart"/>
          </w:tcPr>
          <w:p w:rsidR="003E0AB7" w:rsidRDefault="003E0AB7" w:rsidP="00A57CF0">
            <w:pPr>
              <w:pStyle w:val="Sinespaciado"/>
              <w:jc w:val="both"/>
              <w:rPr>
                <w:rFonts w:ascii="Arial" w:hAnsi="Arial" w:cs="Arial"/>
                <w:sz w:val="24"/>
                <w:szCs w:val="24"/>
                <w:lang w:eastAsia="es-AR"/>
              </w:rPr>
            </w:pPr>
            <w:r>
              <w:rPr>
                <w:rFonts w:ascii="Arial" w:hAnsi="Arial" w:cs="Arial"/>
                <w:sz w:val="24"/>
                <w:szCs w:val="24"/>
                <w:lang w:eastAsia="es-AR"/>
              </w:rPr>
              <w:t>Modalidad de pago</w:t>
            </w:r>
          </w:p>
          <w:p w:rsidR="003E0AB7" w:rsidRDefault="003E0AB7" w:rsidP="00A57CF0">
            <w:pPr>
              <w:pStyle w:val="Sinespaciado"/>
              <w:jc w:val="both"/>
              <w:rPr>
                <w:rFonts w:ascii="Arial" w:hAnsi="Arial" w:cs="Arial"/>
                <w:sz w:val="24"/>
                <w:szCs w:val="24"/>
                <w:lang w:eastAsia="es-AR"/>
              </w:rPr>
            </w:pPr>
          </w:p>
        </w:tc>
        <w:tc>
          <w:tcPr>
            <w:tcW w:w="4489" w:type="dxa"/>
          </w:tcPr>
          <w:p w:rsidR="003E0AB7" w:rsidRDefault="003E0AB7" w:rsidP="00A57CF0">
            <w:pPr>
              <w:pStyle w:val="Sinespaciado"/>
              <w:jc w:val="both"/>
              <w:rPr>
                <w:rFonts w:ascii="Arial" w:hAnsi="Arial" w:cs="Arial"/>
                <w:sz w:val="24"/>
                <w:szCs w:val="24"/>
                <w:lang w:eastAsia="es-AR"/>
              </w:rPr>
            </w:pPr>
            <w:r>
              <w:rPr>
                <w:rFonts w:ascii="Arial" w:hAnsi="Arial" w:cs="Arial"/>
                <w:sz w:val="24"/>
                <w:szCs w:val="24"/>
                <w:lang w:eastAsia="es-AR"/>
              </w:rPr>
              <w:t>Pago al contado</w:t>
            </w:r>
          </w:p>
        </w:tc>
      </w:tr>
      <w:tr w:rsidR="003E0AB7" w:rsidTr="003E0AB7">
        <w:tc>
          <w:tcPr>
            <w:tcW w:w="4489" w:type="dxa"/>
            <w:vMerge/>
          </w:tcPr>
          <w:p w:rsidR="003E0AB7" w:rsidRDefault="003E0AB7" w:rsidP="00A57CF0">
            <w:pPr>
              <w:pStyle w:val="Sinespaciado"/>
              <w:jc w:val="both"/>
              <w:rPr>
                <w:rFonts w:ascii="Arial" w:hAnsi="Arial" w:cs="Arial"/>
                <w:sz w:val="24"/>
                <w:szCs w:val="24"/>
                <w:lang w:eastAsia="es-AR"/>
              </w:rPr>
            </w:pPr>
          </w:p>
        </w:tc>
        <w:tc>
          <w:tcPr>
            <w:tcW w:w="4489" w:type="dxa"/>
          </w:tcPr>
          <w:p w:rsidR="003E0AB7" w:rsidRDefault="003E0AB7" w:rsidP="00A57CF0">
            <w:pPr>
              <w:pStyle w:val="Sinespaciado"/>
              <w:jc w:val="both"/>
              <w:rPr>
                <w:rFonts w:ascii="Arial" w:hAnsi="Arial" w:cs="Arial"/>
                <w:sz w:val="24"/>
                <w:szCs w:val="24"/>
                <w:lang w:eastAsia="es-AR"/>
              </w:rPr>
            </w:pPr>
            <w:r>
              <w:rPr>
                <w:rFonts w:ascii="Arial" w:hAnsi="Arial" w:cs="Arial"/>
                <w:sz w:val="24"/>
                <w:szCs w:val="24"/>
                <w:lang w:eastAsia="es-AR"/>
              </w:rPr>
              <w:t>Pago en cuotas</w:t>
            </w:r>
            <w:r w:rsidR="00145D88">
              <w:rPr>
                <w:rFonts w:ascii="Arial" w:hAnsi="Arial" w:cs="Arial"/>
                <w:sz w:val="24"/>
                <w:szCs w:val="24"/>
                <w:lang w:eastAsia="es-AR"/>
              </w:rPr>
              <w:t xml:space="preserve"> </w:t>
            </w:r>
            <w:r w:rsidR="00145D88" w:rsidRPr="00A57CF0">
              <w:rPr>
                <w:rFonts w:ascii="Arial" w:hAnsi="Arial" w:cs="Arial"/>
                <w:sz w:val="24"/>
                <w:szCs w:val="24"/>
                <w:lang w:eastAsia="es-AR"/>
              </w:rPr>
              <w:t>iguales, mensuales y consecutivas.</w:t>
            </w:r>
          </w:p>
        </w:tc>
      </w:tr>
    </w:tbl>
    <w:p w:rsidR="003E0AB7" w:rsidRDefault="003E0AB7"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954A72" w:rsidTr="00165396">
        <w:tc>
          <w:tcPr>
            <w:tcW w:w="8978" w:type="dxa"/>
          </w:tcPr>
          <w:p w:rsidR="00954A72" w:rsidRDefault="00954A72" w:rsidP="00165396">
            <w:pPr>
              <w:pStyle w:val="Sinespaciado"/>
              <w:jc w:val="center"/>
              <w:rPr>
                <w:rFonts w:ascii="Arial" w:hAnsi="Arial" w:cs="Arial"/>
                <w:sz w:val="24"/>
                <w:szCs w:val="24"/>
                <w:lang w:eastAsia="es-AR"/>
              </w:rPr>
            </w:pPr>
            <w:r>
              <w:rPr>
                <w:rFonts w:ascii="Arial" w:hAnsi="Arial" w:cs="Arial"/>
                <w:sz w:val="24"/>
                <w:szCs w:val="24"/>
                <w:lang w:eastAsia="es-AR"/>
              </w:rPr>
              <w:t>Pago al contado</w:t>
            </w:r>
          </w:p>
        </w:tc>
      </w:tr>
      <w:tr w:rsidR="00954A72" w:rsidTr="00165396">
        <w:tc>
          <w:tcPr>
            <w:tcW w:w="8978" w:type="dxa"/>
          </w:tcPr>
          <w:p w:rsidR="00954A72" w:rsidRDefault="00954A72" w:rsidP="00165396">
            <w:pPr>
              <w:pStyle w:val="Sinespaciado"/>
              <w:jc w:val="both"/>
              <w:rPr>
                <w:rFonts w:ascii="Arial" w:hAnsi="Arial" w:cs="Arial"/>
                <w:sz w:val="24"/>
                <w:szCs w:val="24"/>
                <w:lang w:eastAsia="es-AR"/>
              </w:rPr>
            </w:pPr>
            <w:r>
              <w:rPr>
                <w:rFonts w:ascii="Arial" w:hAnsi="Arial" w:cs="Arial"/>
                <w:sz w:val="24"/>
                <w:szCs w:val="24"/>
                <w:lang w:eastAsia="es-AR"/>
              </w:rPr>
              <w:t>Procede</w:t>
            </w:r>
            <w:r w:rsidRPr="00A57CF0">
              <w:rPr>
                <w:rFonts w:ascii="Arial" w:hAnsi="Arial" w:cs="Arial"/>
                <w:sz w:val="24"/>
                <w:szCs w:val="24"/>
                <w:lang w:eastAsia="es-AR"/>
              </w:rPr>
              <w:t xml:space="preserve"> una bonificación a</w:t>
            </w:r>
            <w:r>
              <w:rPr>
                <w:rFonts w:ascii="Arial" w:hAnsi="Arial" w:cs="Arial"/>
                <w:sz w:val="24"/>
                <w:szCs w:val="24"/>
                <w:lang w:eastAsia="es-AR"/>
              </w:rPr>
              <w:t>dicional del 15%</w:t>
            </w:r>
            <w:r w:rsidRPr="00A57CF0">
              <w:rPr>
                <w:rFonts w:ascii="Arial" w:hAnsi="Arial" w:cs="Arial"/>
                <w:sz w:val="24"/>
                <w:szCs w:val="24"/>
                <w:lang w:eastAsia="es-AR"/>
              </w:rPr>
              <w:t xml:space="preserve"> sobre la deuda consolidada a la fecha de inicio del plan.</w:t>
            </w:r>
          </w:p>
        </w:tc>
      </w:tr>
    </w:tbl>
    <w:p w:rsidR="00954A72" w:rsidRDefault="00954A72"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276A3A" w:rsidTr="00276A3A">
        <w:tc>
          <w:tcPr>
            <w:tcW w:w="8978" w:type="dxa"/>
          </w:tcPr>
          <w:p w:rsidR="00276A3A" w:rsidRDefault="00276A3A" w:rsidP="00276A3A">
            <w:pPr>
              <w:pStyle w:val="Sinespaciado"/>
              <w:jc w:val="center"/>
              <w:rPr>
                <w:rFonts w:ascii="Arial" w:hAnsi="Arial" w:cs="Arial"/>
                <w:sz w:val="24"/>
                <w:szCs w:val="24"/>
                <w:lang w:eastAsia="es-AR"/>
              </w:rPr>
            </w:pPr>
            <w:r>
              <w:rPr>
                <w:rFonts w:ascii="Arial" w:hAnsi="Arial" w:cs="Arial"/>
                <w:sz w:val="24"/>
                <w:szCs w:val="24"/>
                <w:lang w:eastAsia="es-AR"/>
              </w:rPr>
              <w:t>Pago en cuotas</w:t>
            </w:r>
          </w:p>
        </w:tc>
      </w:tr>
      <w:tr w:rsidR="00276A3A" w:rsidTr="00276A3A">
        <w:tc>
          <w:tcPr>
            <w:tcW w:w="8978" w:type="dxa"/>
          </w:tcPr>
          <w:p w:rsidR="00276A3A" w:rsidRDefault="00276A3A" w:rsidP="00276A3A">
            <w:pPr>
              <w:pStyle w:val="Sinespaciado"/>
              <w:jc w:val="center"/>
              <w:rPr>
                <w:rFonts w:ascii="Arial" w:hAnsi="Arial" w:cs="Arial"/>
                <w:sz w:val="24"/>
                <w:szCs w:val="24"/>
                <w:lang w:eastAsia="es-AR"/>
              </w:rPr>
            </w:pPr>
            <w:r>
              <w:rPr>
                <w:rFonts w:ascii="Arial" w:hAnsi="Arial" w:cs="Arial"/>
                <w:sz w:val="24"/>
                <w:szCs w:val="24"/>
                <w:lang w:eastAsia="es-AR"/>
              </w:rPr>
              <w:t>U</w:t>
            </w:r>
            <w:r w:rsidRPr="00A57CF0">
              <w:rPr>
                <w:rFonts w:ascii="Arial" w:hAnsi="Arial" w:cs="Arial"/>
                <w:sz w:val="24"/>
                <w:szCs w:val="24"/>
                <w:lang w:eastAsia="es-AR"/>
              </w:rPr>
              <w:t xml:space="preserve">n </w:t>
            </w:r>
            <w:r>
              <w:rPr>
                <w:rFonts w:ascii="Arial" w:hAnsi="Arial" w:cs="Arial"/>
                <w:sz w:val="24"/>
                <w:szCs w:val="24"/>
                <w:lang w:eastAsia="es-AR"/>
              </w:rPr>
              <w:t>anticipo del 10%</w:t>
            </w:r>
            <w:r w:rsidRPr="00A57CF0">
              <w:rPr>
                <w:rFonts w:ascii="Arial" w:hAnsi="Arial" w:cs="Arial"/>
                <w:sz w:val="24"/>
                <w:szCs w:val="24"/>
                <w:lang w:eastAsia="es-AR"/>
              </w:rPr>
              <w:t xml:space="preserve"> del total de la deuda regularizada</w:t>
            </w:r>
          </w:p>
        </w:tc>
      </w:tr>
      <w:tr w:rsidR="00276A3A" w:rsidTr="00276A3A">
        <w:tc>
          <w:tcPr>
            <w:tcW w:w="8978" w:type="dxa"/>
          </w:tcPr>
          <w:p w:rsidR="00276A3A" w:rsidRPr="00F072E7" w:rsidRDefault="00276A3A" w:rsidP="00A57CF0">
            <w:pPr>
              <w:pStyle w:val="Sinespaciado"/>
              <w:jc w:val="both"/>
              <w:rPr>
                <w:rFonts w:ascii="Arial" w:hAnsi="Arial" w:cs="Arial"/>
                <w:sz w:val="24"/>
                <w:szCs w:val="24"/>
                <w:lang w:eastAsia="es-AR"/>
              </w:rPr>
            </w:pPr>
            <w:r w:rsidRPr="00F072E7">
              <w:rPr>
                <w:rFonts w:ascii="Arial" w:hAnsi="Arial" w:cs="Arial"/>
                <w:sz w:val="24"/>
                <w:szCs w:val="24"/>
                <w:lang w:eastAsia="es-AR"/>
              </w:rPr>
              <w:t>En hasta 3 cuotas: sin interés de financiación;</w:t>
            </w:r>
          </w:p>
        </w:tc>
      </w:tr>
      <w:tr w:rsidR="00276A3A" w:rsidTr="00276A3A">
        <w:tc>
          <w:tcPr>
            <w:tcW w:w="8978" w:type="dxa"/>
          </w:tcPr>
          <w:p w:rsidR="00276A3A" w:rsidRDefault="00276A3A" w:rsidP="00A57CF0">
            <w:pPr>
              <w:pStyle w:val="Sinespaciado"/>
              <w:jc w:val="both"/>
              <w:rPr>
                <w:rFonts w:ascii="Arial" w:hAnsi="Arial" w:cs="Arial"/>
                <w:sz w:val="24"/>
                <w:szCs w:val="24"/>
                <w:lang w:eastAsia="es-AR"/>
              </w:rPr>
            </w:pPr>
            <w:r>
              <w:rPr>
                <w:rFonts w:ascii="Arial" w:hAnsi="Arial" w:cs="Arial"/>
                <w:sz w:val="24"/>
                <w:szCs w:val="24"/>
                <w:lang w:eastAsia="es-AR"/>
              </w:rPr>
              <w:t xml:space="preserve">En </w:t>
            </w:r>
            <w:r w:rsidR="00F072E7">
              <w:rPr>
                <w:rFonts w:ascii="Arial" w:hAnsi="Arial" w:cs="Arial"/>
                <w:sz w:val="24"/>
                <w:szCs w:val="24"/>
                <w:lang w:eastAsia="es-AR"/>
              </w:rPr>
              <w:t xml:space="preserve">6 y </w:t>
            </w:r>
            <w:r>
              <w:rPr>
                <w:rFonts w:ascii="Arial" w:hAnsi="Arial" w:cs="Arial"/>
                <w:sz w:val="24"/>
                <w:szCs w:val="24"/>
                <w:lang w:eastAsia="es-AR"/>
              </w:rPr>
              <w:t>hasta 24</w:t>
            </w:r>
            <w:r w:rsidRPr="00A57CF0">
              <w:rPr>
                <w:rFonts w:ascii="Arial" w:hAnsi="Arial" w:cs="Arial"/>
                <w:sz w:val="24"/>
                <w:szCs w:val="24"/>
                <w:lang w:eastAsia="es-AR"/>
              </w:rPr>
              <w:t xml:space="preserve"> cuotas: con un interés de financiaci</w:t>
            </w:r>
            <w:r>
              <w:rPr>
                <w:rFonts w:ascii="Arial" w:hAnsi="Arial" w:cs="Arial"/>
                <w:sz w:val="24"/>
                <w:szCs w:val="24"/>
                <w:lang w:eastAsia="es-AR"/>
              </w:rPr>
              <w:t>ón de 1,5%</w:t>
            </w:r>
            <w:r w:rsidRPr="00A57CF0">
              <w:rPr>
                <w:rFonts w:ascii="Arial" w:hAnsi="Arial" w:cs="Arial"/>
                <w:sz w:val="24"/>
                <w:szCs w:val="24"/>
                <w:lang w:eastAsia="es-AR"/>
              </w:rPr>
              <w:t xml:space="preserve"> mensual sobre saldo;</w:t>
            </w:r>
          </w:p>
        </w:tc>
      </w:tr>
      <w:tr w:rsidR="00276A3A" w:rsidTr="00276A3A">
        <w:tc>
          <w:tcPr>
            <w:tcW w:w="8978" w:type="dxa"/>
          </w:tcPr>
          <w:p w:rsidR="00276A3A" w:rsidRDefault="00276A3A" w:rsidP="00A57CF0">
            <w:pPr>
              <w:pStyle w:val="Sinespaciado"/>
              <w:jc w:val="both"/>
              <w:rPr>
                <w:rFonts w:ascii="Arial" w:hAnsi="Arial" w:cs="Arial"/>
                <w:sz w:val="24"/>
                <w:szCs w:val="24"/>
                <w:lang w:eastAsia="es-AR"/>
              </w:rPr>
            </w:pPr>
            <w:r>
              <w:rPr>
                <w:rFonts w:ascii="Arial" w:hAnsi="Arial" w:cs="Arial"/>
                <w:sz w:val="24"/>
                <w:szCs w:val="24"/>
                <w:lang w:eastAsia="es-AR"/>
              </w:rPr>
              <w:t>En 27 cuotas y hasta 36</w:t>
            </w:r>
            <w:r w:rsidRPr="00A57CF0">
              <w:rPr>
                <w:rFonts w:ascii="Arial" w:hAnsi="Arial" w:cs="Arial"/>
                <w:sz w:val="24"/>
                <w:szCs w:val="24"/>
                <w:lang w:eastAsia="es-AR"/>
              </w:rPr>
              <w:t xml:space="preserve"> cuotas: con el interés de financiaci</w:t>
            </w:r>
            <w:r>
              <w:rPr>
                <w:rFonts w:ascii="Arial" w:hAnsi="Arial" w:cs="Arial"/>
                <w:sz w:val="24"/>
                <w:szCs w:val="24"/>
                <w:lang w:eastAsia="es-AR"/>
              </w:rPr>
              <w:t>ón de 2,5%</w:t>
            </w:r>
            <w:r w:rsidRPr="00A57CF0">
              <w:rPr>
                <w:rFonts w:ascii="Arial" w:hAnsi="Arial" w:cs="Arial"/>
                <w:sz w:val="24"/>
                <w:szCs w:val="24"/>
                <w:lang w:eastAsia="es-AR"/>
              </w:rPr>
              <w:t xml:space="preserve"> mensual sobre saldo</w:t>
            </w:r>
            <w:r w:rsidR="00954A72">
              <w:rPr>
                <w:rFonts w:ascii="Arial" w:hAnsi="Arial" w:cs="Arial"/>
                <w:sz w:val="24"/>
                <w:szCs w:val="24"/>
                <w:lang w:eastAsia="es-AR"/>
              </w:rPr>
              <w:t>.</w:t>
            </w:r>
          </w:p>
        </w:tc>
      </w:tr>
      <w:tr w:rsidR="00276A3A" w:rsidTr="00276A3A">
        <w:tc>
          <w:tcPr>
            <w:tcW w:w="8978" w:type="dxa"/>
          </w:tcPr>
          <w:p w:rsidR="00276A3A" w:rsidRPr="00954A72" w:rsidRDefault="00954A72" w:rsidP="00954A72">
            <w:pPr>
              <w:spacing w:before="240" w:after="100"/>
              <w:ind w:right="70"/>
              <w:rPr>
                <w:rFonts w:ascii="Arial" w:eastAsia="Times New Roman" w:hAnsi="Arial" w:cs="Arial"/>
                <w:sz w:val="24"/>
                <w:szCs w:val="24"/>
                <w:lang w:eastAsia="es-AR"/>
              </w:rPr>
            </w:pPr>
            <w:r w:rsidRPr="00757762">
              <w:rPr>
                <w:rFonts w:ascii="Arial" w:eastAsia="Times New Roman" w:hAnsi="Arial" w:cs="Arial"/>
                <w:bCs/>
                <w:sz w:val="24"/>
                <w:szCs w:val="24"/>
                <w:lang w:eastAsia="es-AR"/>
              </w:rPr>
              <w:lastRenderedPageBreak/>
              <w:t>Cuota mínima:</w:t>
            </w:r>
            <w:r w:rsidRPr="00757762">
              <w:rPr>
                <w:rFonts w:ascii="Arial" w:eastAsia="Times New Roman" w:hAnsi="Arial" w:cs="Arial"/>
                <w:b/>
                <w:bCs/>
                <w:sz w:val="24"/>
                <w:szCs w:val="24"/>
                <w:lang w:eastAsia="es-AR"/>
              </w:rPr>
              <w:t xml:space="preserve"> </w:t>
            </w:r>
            <w:r w:rsidRPr="00757762">
              <w:rPr>
                <w:rFonts w:ascii="Arial" w:eastAsia="Times New Roman" w:hAnsi="Arial" w:cs="Arial"/>
                <w:sz w:val="24"/>
                <w:szCs w:val="24"/>
                <w:lang w:eastAsia="es-AR"/>
              </w:rPr>
              <w:t>$ 750,-</w:t>
            </w:r>
          </w:p>
        </w:tc>
      </w:tr>
    </w:tbl>
    <w:p w:rsidR="009E5F04" w:rsidRDefault="009E5F04" w:rsidP="00A57CF0">
      <w:pPr>
        <w:pStyle w:val="Sinespaciado"/>
        <w:jc w:val="both"/>
        <w:rPr>
          <w:rFonts w:ascii="Arial" w:hAnsi="Arial" w:cs="Arial"/>
          <w:b/>
          <w:bCs/>
          <w:sz w:val="24"/>
          <w:szCs w:val="24"/>
          <w:lang w:eastAsia="es-AR"/>
        </w:rPr>
      </w:pPr>
    </w:p>
    <w:p w:rsidR="00757762" w:rsidRPr="00757762" w:rsidRDefault="00954A72" w:rsidP="00757762">
      <w:pPr>
        <w:spacing w:before="240" w:after="100" w:line="240" w:lineRule="auto"/>
        <w:ind w:left="70" w:right="70"/>
        <w:rPr>
          <w:rFonts w:ascii="Arial" w:eastAsia="Times New Roman" w:hAnsi="Arial" w:cs="Arial"/>
          <w:b/>
          <w:bCs/>
          <w:sz w:val="24"/>
          <w:szCs w:val="24"/>
          <w:lang w:eastAsia="es-AR"/>
        </w:rPr>
      </w:pPr>
      <w:r>
        <w:rPr>
          <w:rFonts w:ascii="Arial" w:eastAsia="Times New Roman" w:hAnsi="Arial" w:cs="Arial"/>
          <w:b/>
          <w:bCs/>
          <w:sz w:val="24"/>
          <w:szCs w:val="24"/>
          <w:lang w:eastAsia="es-AR"/>
        </w:rPr>
        <w:t xml:space="preserve">5.1 </w:t>
      </w:r>
      <w:r w:rsidRPr="00757762">
        <w:rPr>
          <w:rFonts w:ascii="Arial" w:eastAsia="Times New Roman" w:hAnsi="Arial" w:cs="Arial"/>
          <w:b/>
          <w:bCs/>
          <w:sz w:val="24"/>
          <w:szCs w:val="24"/>
          <w:lang w:eastAsia="es-AR"/>
        </w:rPr>
        <w:t>INTERÉS DE FINANCIACIÓN</w:t>
      </w:r>
    </w:p>
    <w:p w:rsidR="00757762" w:rsidRPr="00757762" w:rsidRDefault="00757762" w:rsidP="00757762">
      <w:pPr>
        <w:spacing w:before="80" w:after="0" w:line="240" w:lineRule="auto"/>
        <w:ind w:left="70" w:right="70"/>
        <w:jc w:val="both"/>
        <w:rPr>
          <w:rFonts w:ascii="Arial" w:eastAsia="Times New Roman" w:hAnsi="Arial" w:cs="Arial"/>
          <w:sz w:val="24"/>
          <w:szCs w:val="24"/>
          <w:lang w:eastAsia="es-AR"/>
        </w:rPr>
      </w:pPr>
      <w:r w:rsidRPr="00757762">
        <w:rPr>
          <w:rFonts w:ascii="Arial" w:eastAsia="Times New Roman" w:hAnsi="Arial" w:cs="Arial"/>
          <w:b/>
          <w:bCs/>
          <w:sz w:val="24"/>
          <w:szCs w:val="24"/>
          <w:lang w:eastAsia="es-AR"/>
        </w:rPr>
        <w:t>L</w:t>
      </w:r>
      <w:r w:rsidRPr="00757762">
        <w:rPr>
          <w:rFonts w:ascii="Arial" w:eastAsia="Times New Roman" w:hAnsi="Arial" w:cs="Arial"/>
          <w:sz w:val="24"/>
          <w:szCs w:val="24"/>
          <w:lang w:eastAsia="es-AR"/>
        </w:rPr>
        <w:t>a modalidad de pago en cuotas genere un interés de financiación conforme lo previsto en los artículos precedentes, se aplicará para el cálculo del mismo la siguiente fórmula:</w:t>
      </w:r>
    </w:p>
    <w:p w:rsidR="00757762" w:rsidRPr="00757762" w:rsidRDefault="00757762" w:rsidP="00757762">
      <w:pPr>
        <w:spacing w:before="70" w:after="70" w:line="240" w:lineRule="auto"/>
        <w:ind w:left="70" w:right="70"/>
        <w:rPr>
          <w:rFonts w:ascii="Arial" w:eastAsia="Times New Roman" w:hAnsi="Arial" w:cs="Arial"/>
          <w:sz w:val="24"/>
          <w:szCs w:val="24"/>
          <w:lang w:eastAsia="es-AR"/>
        </w:rPr>
      </w:pPr>
      <w:r w:rsidRPr="00757762">
        <w:rPr>
          <w:rFonts w:ascii="Arial" w:eastAsia="Times New Roman" w:hAnsi="Arial" w:cs="Arial"/>
          <w:sz w:val="24"/>
          <w:szCs w:val="24"/>
          <w:lang w:eastAsia="es-AR"/>
        </w:rPr>
        <w:t> </w:t>
      </w:r>
    </w:p>
    <w:p w:rsidR="00757762" w:rsidRPr="00757762" w:rsidRDefault="00757762" w:rsidP="00757762">
      <w:pPr>
        <w:spacing w:before="240" w:after="100" w:line="240" w:lineRule="auto"/>
        <w:ind w:left="70" w:right="70"/>
        <w:jc w:val="center"/>
        <w:rPr>
          <w:rFonts w:ascii="Arial" w:eastAsia="Times New Roman" w:hAnsi="Arial" w:cs="Arial"/>
          <w:b/>
          <w:bCs/>
          <w:sz w:val="24"/>
          <w:szCs w:val="24"/>
          <w:lang w:eastAsia="es-AR"/>
        </w:rPr>
      </w:pPr>
      <w:r w:rsidRPr="00757762">
        <w:rPr>
          <w:rFonts w:ascii="Arial" w:eastAsia="Times New Roman" w:hAnsi="Arial" w:cs="Arial"/>
          <w:b/>
          <w:bCs/>
          <w:noProof/>
          <w:sz w:val="24"/>
          <w:szCs w:val="24"/>
          <w:lang w:eastAsia="es-AR"/>
        </w:rPr>
        <w:drawing>
          <wp:inline distT="0" distB="0" distL="0" distR="0">
            <wp:extent cx="1847850" cy="889000"/>
            <wp:effectExtent l="19050" t="0" r="0" b="0"/>
            <wp:docPr id="2" name="Imagen 2" descr="http://eol.errepar.com/sitios/ver/Img/20170208094645329/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ol.errepar.com/sitios/ver/Img/20170208094645329/image2.png"/>
                    <pic:cNvPicPr>
                      <a:picLocks noChangeAspect="1" noChangeArrowheads="1"/>
                    </pic:cNvPicPr>
                  </pic:nvPicPr>
                  <pic:blipFill>
                    <a:blip r:embed="rId7" cstate="print"/>
                    <a:srcRect/>
                    <a:stretch>
                      <a:fillRect/>
                    </a:stretch>
                  </pic:blipFill>
                  <pic:spPr bwMode="auto">
                    <a:xfrm>
                      <a:off x="0" y="0"/>
                      <a:ext cx="1847850" cy="889000"/>
                    </a:xfrm>
                    <a:prstGeom prst="rect">
                      <a:avLst/>
                    </a:prstGeom>
                    <a:noFill/>
                    <a:ln w="9525">
                      <a:noFill/>
                      <a:miter lim="800000"/>
                      <a:headEnd/>
                      <a:tailEnd/>
                    </a:ln>
                  </pic:spPr>
                </pic:pic>
              </a:graphicData>
            </a:graphic>
          </wp:inline>
        </w:drawing>
      </w:r>
    </w:p>
    <w:p w:rsidR="00757762" w:rsidRPr="00757762" w:rsidRDefault="00757762" w:rsidP="00757762">
      <w:pPr>
        <w:spacing w:before="70" w:after="70" w:line="240" w:lineRule="auto"/>
        <w:ind w:left="70" w:right="70"/>
        <w:rPr>
          <w:rFonts w:ascii="Arial" w:eastAsia="Times New Roman" w:hAnsi="Arial" w:cs="Arial"/>
          <w:sz w:val="24"/>
          <w:szCs w:val="24"/>
          <w:lang w:eastAsia="es-AR"/>
        </w:rPr>
      </w:pPr>
      <w:r w:rsidRPr="00757762">
        <w:rPr>
          <w:rFonts w:ascii="Arial" w:eastAsia="Times New Roman" w:hAnsi="Arial" w:cs="Arial"/>
          <w:sz w:val="24"/>
          <w:szCs w:val="24"/>
          <w:lang w:eastAsia="es-AR"/>
        </w:rPr>
        <w:t> </w:t>
      </w:r>
    </w:p>
    <w:p w:rsidR="00757762" w:rsidRPr="00757762" w:rsidRDefault="00757762" w:rsidP="00757762">
      <w:pPr>
        <w:spacing w:before="80" w:after="0" w:line="240" w:lineRule="auto"/>
        <w:ind w:left="70" w:right="70" w:firstLine="70"/>
        <w:jc w:val="both"/>
        <w:rPr>
          <w:rFonts w:ascii="Arial" w:eastAsia="Times New Roman" w:hAnsi="Arial" w:cs="Arial"/>
          <w:sz w:val="24"/>
          <w:szCs w:val="24"/>
          <w:lang w:eastAsia="es-AR"/>
        </w:rPr>
      </w:pPr>
      <w:r w:rsidRPr="00757762">
        <w:rPr>
          <w:rFonts w:ascii="Arial" w:eastAsia="Times New Roman" w:hAnsi="Arial" w:cs="Arial"/>
          <w:sz w:val="24"/>
          <w:szCs w:val="24"/>
          <w:lang w:eastAsia="es-AR"/>
        </w:rPr>
        <w:t>C = Valor de la cuota</w:t>
      </w:r>
    </w:p>
    <w:p w:rsidR="00757762" w:rsidRPr="00757762" w:rsidRDefault="00757762" w:rsidP="00757762">
      <w:pPr>
        <w:spacing w:before="80" w:after="0" w:line="240" w:lineRule="auto"/>
        <w:ind w:left="70" w:right="70" w:firstLine="70"/>
        <w:jc w:val="both"/>
        <w:rPr>
          <w:rFonts w:ascii="Arial" w:eastAsia="Times New Roman" w:hAnsi="Arial" w:cs="Arial"/>
          <w:sz w:val="24"/>
          <w:szCs w:val="24"/>
          <w:lang w:eastAsia="es-AR"/>
        </w:rPr>
      </w:pPr>
      <w:r w:rsidRPr="00757762">
        <w:rPr>
          <w:rFonts w:ascii="Arial" w:eastAsia="Times New Roman" w:hAnsi="Arial" w:cs="Arial"/>
          <w:sz w:val="24"/>
          <w:szCs w:val="24"/>
          <w:lang w:eastAsia="es-AR"/>
        </w:rPr>
        <w:t>V= Importe total de la deuda menos anticipo al contado</w:t>
      </w:r>
    </w:p>
    <w:p w:rsidR="00757762" w:rsidRPr="00757762" w:rsidRDefault="00757762" w:rsidP="00757762">
      <w:pPr>
        <w:spacing w:before="80" w:after="0" w:line="240" w:lineRule="auto"/>
        <w:ind w:left="70" w:right="70" w:firstLine="70"/>
        <w:jc w:val="both"/>
        <w:rPr>
          <w:rFonts w:ascii="Arial" w:eastAsia="Times New Roman" w:hAnsi="Arial" w:cs="Arial"/>
          <w:sz w:val="24"/>
          <w:szCs w:val="24"/>
          <w:lang w:eastAsia="es-AR"/>
        </w:rPr>
      </w:pPr>
      <w:r w:rsidRPr="00757762">
        <w:rPr>
          <w:rFonts w:ascii="Arial" w:eastAsia="Times New Roman" w:hAnsi="Arial" w:cs="Arial"/>
          <w:sz w:val="24"/>
          <w:szCs w:val="24"/>
          <w:lang w:eastAsia="es-AR"/>
        </w:rPr>
        <w:t>i = Tasa de interés de financiación</w:t>
      </w:r>
    </w:p>
    <w:p w:rsidR="00757762" w:rsidRPr="00757762" w:rsidRDefault="00757762" w:rsidP="00757762">
      <w:pPr>
        <w:spacing w:before="80" w:after="0" w:line="240" w:lineRule="auto"/>
        <w:ind w:left="70" w:right="70" w:firstLine="70"/>
        <w:jc w:val="both"/>
        <w:rPr>
          <w:rFonts w:ascii="Arial" w:eastAsia="Times New Roman" w:hAnsi="Arial" w:cs="Arial"/>
          <w:sz w:val="24"/>
          <w:szCs w:val="24"/>
          <w:lang w:eastAsia="es-AR"/>
        </w:rPr>
      </w:pPr>
      <w:r w:rsidRPr="00757762">
        <w:rPr>
          <w:rFonts w:ascii="Arial" w:eastAsia="Times New Roman" w:hAnsi="Arial" w:cs="Arial"/>
          <w:sz w:val="24"/>
          <w:szCs w:val="24"/>
          <w:lang w:eastAsia="es-AR"/>
        </w:rPr>
        <w:t>n = Cantidad de cuotas del plan</w:t>
      </w:r>
    </w:p>
    <w:p w:rsidR="00757762" w:rsidRPr="00757762" w:rsidRDefault="00757762" w:rsidP="00757762">
      <w:pPr>
        <w:spacing w:before="80" w:after="0" w:line="240" w:lineRule="auto"/>
        <w:ind w:left="70" w:right="70"/>
        <w:jc w:val="both"/>
        <w:rPr>
          <w:rFonts w:ascii="Arial" w:eastAsia="Times New Roman" w:hAnsi="Arial" w:cs="Arial"/>
          <w:sz w:val="24"/>
          <w:szCs w:val="24"/>
          <w:lang w:eastAsia="es-AR"/>
        </w:rPr>
      </w:pPr>
      <w:r w:rsidRPr="00757762">
        <w:rPr>
          <w:rFonts w:ascii="Arial" w:eastAsia="Times New Roman" w:hAnsi="Arial" w:cs="Arial"/>
          <w:sz w:val="24"/>
          <w:szCs w:val="24"/>
          <w:lang w:eastAsia="es-AR"/>
        </w:rPr>
        <w:t>Nota: Como Anexo I de la RN (ARBA) 3/2017, se aprueba las tablas de coeficientes de la liquidación de las cuotas; debiéndose aplicar sobre el monto total a regularizar, menos el importe abonado en concepto de anticipo, el fijado según el número de cuotas del plan.</w:t>
      </w:r>
    </w:p>
    <w:p w:rsidR="00757762" w:rsidRDefault="00757762" w:rsidP="00757762">
      <w:pPr>
        <w:spacing w:before="240" w:after="100" w:line="240" w:lineRule="auto"/>
        <w:ind w:left="70" w:right="70"/>
        <w:rPr>
          <w:rFonts w:ascii="Arial" w:eastAsia="Times New Roman" w:hAnsi="Arial" w:cs="Arial"/>
          <w:sz w:val="24"/>
          <w:szCs w:val="24"/>
          <w:lang w:eastAsia="es-AR"/>
        </w:rPr>
      </w:pPr>
      <w:r w:rsidRPr="00757762">
        <w:rPr>
          <w:rFonts w:ascii="Arial" w:eastAsia="Times New Roman" w:hAnsi="Arial" w:cs="Arial"/>
          <w:bCs/>
          <w:sz w:val="24"/>
          <w:szCs w:val="24"/>
          <w:lang w:eastAsia="es-AR"/>
        </w:rPr>
        <w:t>Cuota mínima:</w:t>
      </w:r>
      <w:r w:rsidRPr="00757762">
        <w:rPr>
          <w:rFonts w:ascii="Arial" w:eastAsia="Times New Roman" w:hAnsi="Arial" w:cs="Arial"/>
          <w:b/>
          <w:bCs/>
          <w:sz w:val="24"/>
          <w:szCs w:val="24"/>
          <w:lang w:eastAsia="es-AR"/>
        </w:rPr>
        <w:t xml:space="preserve"> </w:t>
      </w:r>
      <w:r w:rsidRPr="00757762">
        <w:rPr>
          <w:rFonts w:ascii="Arial" w:eastAsia="Times New Roman" w:hAnsi="Arial" w:cs="Arial"/>
          <w:sz w:val="24"/>
          <w:szCs w:val="24"/>
          <w:lang w:eastAsia="es-AR"/>
        </w:rPr>
        <w:t>$ 750,-</w:t>
      </w:r>
    </w:p>
    <w:p w:rsidR="00757762" w:rsidRPr="009168EF" w:rsidRDefault="00757762" w:rsidP="009168EF">
      <w:pPr>
        <w:pStyle w:val="Sinespaciado"/>
        <w:rPr>
          <w:rFonts w:ascii="Arial" w:hAnsi="Arial" w:cs="Arial"/>
          <w:sz w:val="24"/>
          <w:szCs w:val="24"/>
          <w:lang w:eastAsia="es-AR"/>
        </w:rPr>
      </w:pPr>
    </w:p>
    <w:p w:rsidR="00A03BF2" w:rsidRPr="00954A72" w:rsidRDefault="00954A72" w:rsidP="009168EF">
      <w:pPr>
        <w:pStyle w:val="Sinespaciado"/>
        <w:rPr>
          <w:rFonts w:ascii="Arial" w:hAnsi="Arial" w:cs="Arial"/>
          <w:b/>
          <w:sz w:val="24"/>
          <w:szCs w:val="24"/>
          <w:lang w:eastAsia="es-AR"/>
        </w:rPr>
      </w:pPr>
      <w:r>
        <w:rPr>
          <w:rFonts w:ascii="Arial" w:hAnsi="Arial" w:cs="Arial"/>
          <w:b/>
          <w:sz w:val="24"/>
          <w:szCs w:val="24"/>
          <w:lang w:eastAsia="es-AR"/>
        </w:rPr>
        <w:t xml:space="preserve">6. </w:t>
      </w:r>
      <w:r w:rsidRPr="00954A72">
        <w:rPr>
          <w:rFonts w:ascii="Arial" w:hAnsi="Arial" w:cs="Arial"/>
          <w:b/>
          <w:sz w:val="24"/>
          <w:szCs w:val="24"/>
          <w:lang w:eastAsia="es-AR"/>
        </w:rPr>
        <w:t>LIQUIDACIÓN</w:t>
      </w:r>
    </w:p>
    <w:p w:rsidR="00757762" w:rsidRPr="00A03BF2" w:rsidRDefault="00A03BF2" w:rsidP="009168EF">
      <w:pPr>
        <w:pStyle w:val="Sinespaciado"/>
        <w:rPr>
          <w:rFonts w:ascii="Arial" w:hAnsi="Arial" w:cs="Arial"/>
          <w:sz w:val="24"/>
          <w:szCs w:val="24"/>
          <w:lang w:eastAsia="es-AR"/>
        </w:rPr>
      </w:pPr>
      <w:r w:rsidRPr="00A03BF2">
        <w:rPr>
          <w:rFonts w:ascii="Arial" w:hAnsi="Arial" w:cs="Arial"/>
          <w:sz w:val="24"/>
          <w:szCs w:val="24"/>
          <w:lang w:eastAsia="es-AR"/>
        </w:rPr>
        <w:t xml:space="preserve">El pago total, en anticipo y cuotas del plan </w:t>
      </w:r>
      <w:r w:rsidR="00757762" w:rsidRPr="00A03BF2">
        <w:rPr>
          <w:rFonts w:ascii="Arial" w:hAnsi="Arial" w:cs="Arial"/>
          <w:sz w:val="24"/>
          <w:szCs w:val="24"/>
          <w:lang w:eastAsia="es-AR"/>
        </w:rPr>
        <w:t>serán liquidadas por ARBA. Estará habilitado el formulario R-550 ("Volante Informativo para el Pago").</w:t>
      </w:r>
    </w:p>
    <w:p w:rsidR="00757762" w:rsidRPr="00954A72" w:rsidRDefault="00954A72" w:rsidP="009168EF">
      <w:pPr>
        <w:pStyle w:val="Sinespaciado"/>
        <w:rPr>
          <w:rFonts w:ascii="Arial" w:hAnsi="Arial" w:cs="Arial"/>
          <w:b/>
          <w:sz w:val="24"/>
          <w:szCs w:val="24"/>
          <w:lang w:eastAsia="es-AR"/>
        </w:rPr>
      </w:pPr>
      <w:r w:rsidRPr="00954A72">
        <w:rPr>
          <w:rFonts w:ascii="Arial" w:hAnsi="Arial" w:cs="Arial"/>
          <w:b/>
          <w:sz w:val="24"/>
          <w:szCs w:val="24"/>
          <w:lang w:eastAsia="es-AR"/>
        </w:rPr>
        <w:t>6.1 VENCIMIENTO</w:t>
      </w:r>
    </w:p>
    <w:p w:rsidR="00757762" w:rsidRPr="00A03BF2" w:rsidRDefault="00A03BF2" w:rsidP="00A03BF2">
      <w:pPr>
        <w:spacing w:before="80" w:after="0" w:line="240" w:lineRule="auto"/>
        <w:ind w:right="70"/>
        <w:jc w:val="both"/>
        <w:rPr>
          <w:rFonts w:ascii="Arial" w:eastAsia="Times New Roman" w:hAnsi="Arial" w:cs="Arial"/>
          <w:sz w:val="24"/>
          <w:szCs w:val="24"/>
          <w:lang w:eastAsia="es-AR"/>
        </w:rPr>
      </w:pPr>
      <w:r w:rsidRPr="00954A72">
        <w:rPr>
          <w:rFonts w:ascii="Arial" w:eastAsia="Times New Roman" w:hAnsi="Arial" w:cs="Arial"/>
          <w:sz w:val="24"/>
          <w:szCs w:val="24"/>
          <w:u w:val="single"/>
          <w:lang w:eastAsia="es-AR"/>
        </w:rPr>
        <w:t>Pago al contado</w:t>
      </w:r>
      <w:r w:rsidRPr="00A03BF2">
        <w:rPr>
          <w:rFonts w:ascii="Arial" w:eastAsia="Times New Roman" w:hAnsi="Arial" w:cs="Arial"/>
          <w:sz w:val="24"/>
          <w:szCs w:val="24"/>
          <w:lang w:eastAsia="es-AR"/>
        </w:rPr>
        <w:t xml:space="preserve">: A los 15 días corridos, </w:t>
      </w:r>
      <w:r w:rsidR="00757762" w:rsidRPr="00A03BF2">
        <w:rPr>
          <w:rFonts w:ascii="Arial" w:eastAsia="Times New Roman" w:hAnsi="Arial" w:cs="Arial"/>
          <w:sz w:val="24"/>
          <w:szCs w:val="24"/>
          <w:lang w:eastAsia="es-AR"/>
        </w:rPr>
        <w:t>contados desde la fecha de formalización del acogimiento.</w:t>
      </w:r>
    </w:p>
    <w:p w:rsidR="00A03BF2" w:rsidRPr="00A03BF2" w:rsidRDefault="00A03BF2" w:rsidP="00A03BF2">
      <w:pPr>
        <w:spacing w:before="80" w:after="0" w:line="240" w:lineRule="auto"/>
        <w:ind w:right="70"/>
        <w:jc w:val="both"/>
        <w:rPr>
          <w:rFonts w:ascii="Arial" w:eastAsia="Times New Roman" w:hAnsi="Arial" w:cs="Arial"/>
          <w:sz w:val="24"/>
          <w:szCs w:val="24"/>
          <w:lang w:eastAsia="es-AR"/>
        </w:rPr>
      </w:pPr>
      <w:r w:rsidRPr="00954A72">
        <w:rPr>
          <w:rFonts w:ascii="Arial" w:eastAsia="Times New Roman" w:hAnsi="Arial" w:cs="Arial"/>
          <w:sz w:val="24"/>
          <w:szCs w:val="24"/>
          <w:u w:val="single"/>
          <w:lang w:eastAsia="es-AR"/>
        </w:rPr>
        <w:t>Pago del anticipo</w:t>
      </w:r>
      <w:r w:rsidRPr="00A03BF2">
        <w:rPr>
          <w:rFonts w:ascii="Arial" w:eastAsia="Times New Roman" w:hAnsi="Arial" w:cs="Arial"/>
          <w:sz w:val="24"/>
          <w:szCs w:val="24"/>
          <w:lang w:eastAsia="es-AR"/>
        </w:rPr>
        <w:t>: A los 5</w:t>
      </w:r>
      <w:r w:rsidR="00757762" w:rsidRPr="00A03BF2">
        <w:rPr>
          <w:rFonts w:ascii="Arial" w:eastAsia="Times New Roman" w:hAnsi="Arial" w:cs="Arial"/>
          <w:sz w:val="24"/>
          <w:szCs w:val="24"/>
          <w:lang w:eastAsia="es-AR"/>
        </w:rPr>
        <w:t xml:space="preserve"> días corridos contados desde la fecha de la</w:t>
      </w:r>
      <w:r w:rsidRPr="00A03BF2">
        <w:rPr>
          <w:rFonts w:ascii="Arial" w:eastAsia="Times New Roman" w:hAnsi="Arial" w:cs="Arial"/>
          <w:sz w:val="24"/>
          <w:szCs w:val="24"/>
          <w:lang w:eastAsia="es-AR"/>
        </w:rPr>
        <w:t xml:space="preserve"> formalización del acogimiento.</w:t>
      </w:r>
    </w:p>
    <w:p w:rsidR="00757762" w:rsidRPr="00A03BF2" w:rsidRDefault="00A03BF2" w:rsidP="00A03BF2">
      <w:pPr>
        <w:spacing w:before="80" w:after="0" w:line="240" w:lineRule="auto"/>
        <w:ind w:right="70"/>
        <w:jc w:val="both"/>
        <w:rPr>
          <w:rFonts w:ascii="Arial" w:eastAsia="Times New Roman" w:hAnsi="Arial" w:cs="Arial"/>
          <w:sz w:val="24"/>
          <w:szCs w:val="24"/>
          <w:lang w:eastAsia="es-AR"/>
        </w:rPr>
      </w:pPr>
      <w:r w:rsidRPr="00954A72">
        <w:rPr>
          <w:rFonts w:ascii="Arial" w:eastAsia="Times New Roman" w:hAnsi="Arial" w:cs="Arial"/>
          <w:sz w:val="24"/>
          <w:szCs w:val="24"/>
          <w:u w:val="single"/>
          <w:lang w:eastAsia="es-AR"/>
        </w:rPr>
        <w:t>Pago de las cuotas</w:t>
      </w:r>
      <w:r w:rsidRPr="00A03BF2">
        <w:rPr>
          <w:rFonts w:ascii="Arial" w:eastAsia="Times New Roman" w:hAnsi="Arial" w:cs="Arial"/>
          <w:sz w:val="24"/>
          <w:szCs w:val="24"/>
          <w:lang w:eastAsia="es-AR"/>
        </w:rPr>
        <w:t>: V</w:t>
      </w:r>
      <w:r w:rsidR="00757762" w:rsidRPr="00A03BF2">
        <w:rPr>
          <w:rFonts w:ascii="Arial" w:eastAsia="Times New Roman" w:hAnsi="Arial" w:cs="Arial"/>
          <w:sz w:val="24"/>
          <w:szCs w:val="24"/>
          <w:lang w:eastAsia="es-AR"/>
        </w:rPr>
        <w:t>encerán en forma mensual y consecutiva el día diez (10) de cada mes o inmediato posterior hábil si aquel resultara inhábil.</w:t>
      </w:r>
    </w:p>
    <w:p w:rsidR="00757762" w:rsidRPr="00A03BF2" w:rsidRDefault="00A03BF2" w:rsidP="00A03BF2">
      <w:pPr>
        <w:spacing w:before="80" w:after="0" w:line="240" w:lineRule="auto"/>
        <w:ind w:right="70"/>
        <w:jc w:val="both"/>
        <w:rPr>
          <w:rFonts w:ascii="Arial" w:eastAsia="Times New Roman" w:hAnsi="Arial" w:cs="Arial"/>
          <w:sz w:val="24"/>
          <w:szCs w:val="24"/>
          <w:lang w:eastAsia="es-AR"/>
        </w:rPr>
      </w:pPr>
      <w:r w:rsidRPr="00954A72">
        <w:rPr>
          <w:rFonts w:ascii="Arial" w:eastAsia="Times New Roman" w:hAnsi="Arial" w:cs="Arial"/>
          <w:sz w:val="24"/>
          <w:szCs w:val="24"/>
          <w:u w:val="single"/>
          <w:lang w:eastAsia="es-AR"/>
        </w:rPr>
        <w:t>Intereses resarcitorios</w:t>
      </w:r>
      <w:r w:rsidRPr="00A03BF2">
        <w:rPr>
          <w:rFonts w:ascii="Arial" w:eastAsia="Times New Roman" w:hAnsi="Arial" w:cs="Arial"/>
          <w:sz w:val="24"/>
          <w:szCs w:val="24"/>
          <w:lang w:eastAsia="es-AR"/>
        </w:rPr>
        <w:t xml:space="preserve">: El pago </w:t>
      </w:r>
      <w:r w:rsidR="00757762" w:rsidRPr="00A03BF2">
        <w:rPr>
          <w:rFonts w:ascii="Arial" w:eastAsia="Times New Roman" w:hAnsi="Arial" w:cs="Arial"/>
          <w:sz w:val="24"/>
          <w:szCs w:val="24"/>
          <w:lang w:eastAsia="es-AR"/>
        </w:rPr>
        <w:t>luego de la fecha de su respectivo vencimiento, devengarán el interés</w:t>
      </w:r>
      <w:r w:rsidRPr="00A03BF2">
        <w:rPr>
          <w:rFonts w:ascii="Arial" w:eastAsia="Times New Roman" w:hAnsi="Arial" w:cs="Arial"/>
          <w:sz w:val="24"/>
          <w:szCs w:val="24"/>
          <w:lang w:eastAsia="es-AR"/>
        </w:rPr>
        <w:t xml:space="preserve"> resarcitorio</w:t>
      </w:r>
      <w:r w:rsidR="00757762" w:rsidRPr="00A03BF2">
        <w:rPr>
          <w:rFonts w:ascii="Arial" w:eastAsia="Times New Roman" w:hAnsi="Arial" w:cs="Arial"/>
          <w:sz w:val="24"/>
          <w:szCs w:val="24"/>
          <w:lang w:eastAsia="es-AR"/>
        </w:rPr>
        <w:t xml:space="preserve"> previsto en el artículo 96 del Código Fisca</w:t>
      </w:r>
      <w:r w:rsidRPr="00A03BF2">
        <w:rPr>
          <w:rFonts w:ascii="Arial" w:eastAsia="Times New Roman" w:hAnsi="Arial" w:cs="Arial"/>
          <w:sz w:val="24"/>
          <w:szCs w:val="24"/>
          <w:lang w:eastAsia="es-AR"/>
        </w:rPr>
        <w:t>l</w:t>
      </w:r>
      <w:r w:rsidR="00757762" w:rsidRPr="00A03BF2">
        <w:rPr>
          <w:rFonts w:ascii="Arial" w:eastAsia="Times New Roman" w:hAnsi="Arial" w:cs="Arial"/>
          <w:sz w:val="24"/>
          <w:szCs w:val="24"/>
          <w:lang w:eastAsia="es-AR"/>
        </w:rPr>
        <w:t xml:space="preserve">. Cuando se trate de la regularización de deudas en instancia de ejecución judicial, el interés </w:t>
      </w:r>
      <w:r w:rsidRPr="00A03BF2">
        <w:rPr>
          <w:rFonts w:ascii="Arial" w:eastAsia="Times New Roman" w:hAnsi="Arial" w:cs="Arial"/>
          <w:sz w:val="24"/>
          <w:szCs w:val="24"/>
          <w:lang w:eastAsia="es-AR"/>
        </w:rPr>
        <w:t xml:space="preserve">punitorio </w:t>
      </w:r>
      <w:r w:rsidR="00757762" w:rsidRPr="00A03BF2">
        <w:rPr>
          <w:rFonts w:ascii="Arial" w:eastAsia="Times New Roman" w:hAnsi="Arial" w:cs="Arial"/>
          <w:sz w:val="24"/>
          <w:szCs w:val="24"/>
          <w:lang w:eastAsia="es-AR"/>
        </w:rPr>
        <w:t>a aplicar será el previst</w:t>
      </w:r>
      <w:r w:rsidRPr="00A03BF2">
        <w:rPr>
          <w:rFonts w:ascii="Arial" w:eastAsia="Times New Roman" w:hAnsi="Arial" w:cs="Arial"/>
          <w:sz w:val="24"/>
          <w:szCs w:val="24"/>
          <w:lang w:eastAsia="es-AR"/>
        </w:rPr>
        <w:t xml:space="preserve">o en el artículo 104 del </w:t>
      </w:r>
      <w:r w:rsidR="00757762" w:rsidRPr="00A03BF2">
        <w:rPr>
          <w:rFonts w:ascii="Arial" w:eastAsia="Times New Roman" w:hAnsi="Arial" w:cs="Arial"/>
          <w:sz w:val="24"/>
          <w:szCs w:val="24"/>
          <w:lang w:eastAsia="es-AR"/>
        </w:rPr>
        <w:t>Código</w:t>
      </w:r>
      <w:r w:rsidRPr="00A03BF2">
        <w:rPr>
          <w:rFonts w:ascii="Arial" w:eastAsia="Times New Roman" w:hAnsi="Arial" w:cs="Arial"/>
          <w:sz w:val="24"/>
          <w:szCs w:val="24"/>
          <w:lang w:eastAsia="es-AR"/>
        </w:rPr>
        <w:t xml:space="preserve"> Fiscal</w:t>
      </w:r>
      <w:r w:rsidR="00757762" w:rsidRPr="00A03BF2">
        <w:rPr>
          <w:rFonts w:ascii="Arial" w:eastAsia="Times New Roman" w:hAnsi="Arial" w:cs="Arial"/>
          <w:sz w:val="24"/>
          <w:szCs w:val="24"/>
          <w:lang w:eastAsia="es-AR"/>
        </w:rPr>
        <w:t>.</w:t>
      </w:r>
    </w:p>
    <w:p w:rsidR="00757762" w:rsidRPr="00A03BF2" w:rsidRDefault="00A03BF2" w:rsidP="00A03BF2">
      <w:pPr>
        <w:spacing w:before="80" w:after="0" w:line="240" w:lineRule="auto"/>
        <w:ind w:right="70"/>
        <w:jc w:val="both"/>
        <w:rPr>
          <w:rFonts w:ascii="Arial" w:eastAsia="Times New Roman" w:hAnsi="Arial" w:cs="Arial"/>
          <w:sz w:val="24"/>
          <w:szCs w:val="24"/>
          <w:lang w:eastAsia="es-AR"/>
        </w:rPr>
      </w:pPr>
      <w:r w:rsidRPr="00954A72">
        <w:rPr>
          <w:rFonts w:ascii="Arial" w:eastAsia="Times New Roman" w:hAnsi="Arial" w:cs="Arial"/>
          <w:sz w:val="24"/>
          <w:szCs w:val="24"/>
          <w:u w:val="single"/>
          <w:lang w:eastAsia="es-AR"/>
        </w:rPr>
        <w:lastRenderedPageBreak/>
        <w:t>Lugar</w:t>
      </w:r>
      <w:r w:rsidRPr="00A03BF2">
        <w:rPr>
          <w:rFonts w:ascii="Arial" w:eastAsia="Times New Roman" w:hAnsi="Arial" w:cs="Arial"/>
          <w:sz w:val="24"/>
          <w:szCs w:val="24"/>
          <w:lang w:eastAsia="es-AR"/>
        </w:rPr>
        <w:t xml:space="preserve">: </w:t>
      </w:r>
      <w:r w:rsidR="00757762" w:rsidRPr="00A03BF2">
        <w:rPr>
          <w:rFonts w:ascii="Arial" w:eastAsia="Times New Roman" w:hAnsi="Arial" w:cs="Arial"/>
          <w:sz w:val="24"/>
          <w:szCs w:val="24"/>
          <w:lang w:eastAsia="es-AR"/>
        </w:rPr>
        <w:t>Los pagos deberán efectuarse en el Banco de la Provincia de Buenos Aires o demás instituciones habilitadas al efecto, mediante los medios regulados a tal fin.</w:t>
      </w:r>
    </w:p>
    <w:p w:rsidR="009E5F04" w:rsidRDefault="009E5F04" w:rsidP="00A57CF0">
      <w:pPr>
        <w:pStyle w:val="Sinespaciado"/>
        <w:jc w:val="both"/>
        <w:rPr>
          <w:rFonts w:ascii="Arial" w:hAnsi="Arial" w:cs="Arial"/>
          <w:b/>
          <w:bCs/>
          <w:sz w:val="24"/>
          <w:szCs w:val="24"/>
          <w:lang w:eastAsia="es-AR"/>
        </w:rPr>
      </w:pPr>
    </w:p>
    <w:tbl>
      <w:tblPr>
        <w:tblStyle w:val="Tablaconcuadrcula"/>
        <w:tblW w:w="0" w:type="auto"/>
        <w:tblLook w:val="04A0"/>
      </w:tblPr>
      <w:tblGrid>
        <w:gridCol w:w="8978"/>
      </w:tblGrid>
      <w:tr w:rsidR="009E5F04" w:rsidRPr="00954A72" w:rsidTr="009E5F04">
        <w:tc>
          <w:tcPr>
            <w:tcW w:w="8978" w:type="dxa"/>
          </w:tcPr>
          <w:p w:rsidR="009E5F04" w:rsidRPr="00954A72" w:rsidRDefault="00954A72" w:rsidP="009E5F04">
            <w:pPr>
              <w:pStyle w:val="Sinespaciado"/>
              <w:jc w:val="center"/>
              <w:rPr>
                <w:rFonts w:ascii="Arial" w:hAnsi="Arial" w:cs="Arial"/>
                <w:b/>
                <w:sz w:val="24"/>
                <w:szCs w:val="24"/>
                <w:lang w:eastAsia="es-AR"/>
              </w:rPr>
            </w:pPr>
            <w:r w:rsidRPr="00954A72">
              <w:rPr>
                <w:rFonts w:ascii="Arial" w:hAnsi="Arial" w:cs="Arial"/>
                <w:b/>
                <w:bCs/>
                <w:sz w:val="24"/>
                <w:szCs w:val="24"/>
                <w:lang w:eastAsia="es-AR"/>
              </w:rPr>
              <w:t xml:space="preserve">7 CONDICIONES PARA </w:t>
            </w:r>
            <w:r w:rsidRPr="00954A72">
              <w:rPr>
                <w:rFonts w:ascii="Arial" w:hAnsi="Arial" w:cs="Arial"/>
                <w:b/>
                <w:sz w:val="24"/>
                <w:szCs w:val="24"/>
                <w:lang w:eastAsia="es-AR"/>
              </w:rPr>
              <w:t>ACCEDER AL RÉGIMEN DE REGULARIZACIÓN</w:t>
            </w:r>
          </w:p>
        </w:tc>
      </w:tr>
    </w:tbl>
    <w:p w:rsidR="009E5F04" w:rsidRDefault="009E5F04"/>
    <w:tbl>
      <w:tblPr>
        <w:tblStyle w:val="Tablaconcuadrcula"/>
        <w:tblW w:w="0" w:type="auto"/>
        <w:tblLook w:val="04A0"/>
      </w:tblPr>
      <w:tblGrid>
        <w:gridCol w:w="8978"/>
      </w:tblGrid>
      <w:tr w:rsidR="009E5F04" w:rsidTr="009E5F04">
        <w:tc>
          <w:tcPr>
            <w:tcW w:w="8978" w:type="dxa"/>
          </w:tcPr>
          <w:p w:rsidR="009E5F04" w:rsidRDefault="00954A72" w:rsidP="009E5F04">
            <w:pPr>
              <w:pStyle w:val="Sinespaciado"/>
              <w:jc w:val="center"/>
              <w:rPr>
                <w:rFonts w:ascii="Arial" w:hAnsi="Arial" w:cs="Arial"/>
                <w:b/>
                <w:bCs/>
                <w:sz w:val="24"/>
                <w:szCs w:val="24"/>
                <w:lang w:eastAsia="es-AR"/>
              </w:rPr>
            </w:pPr>
            <w:r>
              <w:rPr>
                <w:rFonts w:ascii="Arial" w:hAnsi="Arial" w:cs="Arial"/>
                <w:b/>
                <w:bCs/>
                <w:sz w:val="24"/>
                <w:szCs w:val="24"/>
                <w:lang w:eastAsia="es-AR"/>
              </w:rPr>
              <w:t>7.1 CONDICIONES GENERALES</w:t>
            </w:r>
          </w:p>
        </w:tc>
      </w:tr>
      <w:tr w:rsidR="009E5F04" w:rsidTr="009E5F04">
        <w:tc>
          <w:tcPr>
            <w:tcW w:w="8978" w:type="dxa"/>
          </w:tcPr>
          <w:p w:rsidR="009E5F04" w:rsidRPr="009E5F04" w:rsidRDefault="009E5F04" w:rsidP="00A57CF0">
            <w:pPr>
              <w:pStyle w:val="Sinespaciado"/>
              <w:jc w:val="both"/>
              <w:rPr>
                <w:rFonts w:ascii="Arial" w:hAnsi="Arial" w:cs="Arial"/>
                <w:sz w:val="24"/>
                <w:szCs w:val="24"/>
                <w:lang w:eastAsia="es-AR"/>
              </w:rPr>
            </w:pPr>
            <w:r>
              <w:rPr>
                <w:rFonts w:ascii="Arial" w:hAnsi="Arial" w:cs="Arial"/>
                <w:b/>
                <w:bCs/>
                <w:sz w:val="24"/>
                <w:szCs w:val="24"/>
                <w:lang w:eastAsia="es-AR"/>
              </w:rPr>
              <w:t xml:space="preserve">► </w:t>
            </w:r>
            <w:r>
              <w:rPr>
                <w:rFonts w:ascii="Arial" w:hAnsi="Arial" w:cs="Arial"/>
                <w:sz w:val="24"/>
                <w:szCs w:val="24"/>
                <w:lang w:eastAsia="es-AR"/>
              </w:rPr>
              <w:t>T</w:t>
            </w:r>
            <w:r w:rsidRPr="00A57CF0">
              <w:rPr>
                <w:rFonts w:ascii="Arial" w:hAnsi="Arial" w:cs="Arial"/>
                <w:sz w:val="24"/>
                <w:szCs w:val="24"/>
                <w:lang w:eastAsia="es-AR"/>
              </w:rPr>
              <w:t>ener cumplida la presentación de las declaraciones juradas y sus pagos, de corresponder, en su carácter de agente de recaudación, vencidas desde el 1 de diciembre de 2016 y hasta el último día del mes anterior al de</w:t>
            </w:r>
            <w:r>
              <w:rPr>
                <w:rFonts w:ascii="Arial" w:hAnsi="Arial" w:cs="Arial"/>
                <w:sz w:val="24"/>
                <w:szCs w:val="24"/>
                <w:lang w:eastAsia="es-AR"/>
              </w:rPr>
              <w:t xml:space="preserve"> la formulación del acogimiento;</w:t>
            </w:r>
          </w:p>
        </w:tc>
      </w:tr>
      <w:tr w:rsidR="009E5F04" w:rsidTr="009E5F04">
        <w:tc>
          <w:tcPr>
            <w:tcW w:w="8978" w:type="dxa"/>
          </w:tcPr>
          <w:p w:rsidR="009E5F04" w:rsidRPr="00A758F2" w:rsidRDefault="009E5F04" w:rsidP="00A57CF0">
            <w:pPr>
              <w:pStyle w:val="Sinespaciado"/>
              <w:jc w:val="both"/>
              <w:rPr>
                <w:rFonts w:ascii="Arial" w:hAnsi="Arial" w:cs="Arial"/>
                <w:sz w:val="24"/>
                <w:szCs w:val="24"/>
                <w:lang w:eastAsia="es-AR"/>
              </w:rPr>
            </w:pPr>
            <w:r>
              <w:rPr>
                <w:rFonts w:ascii="Arial" w:hAnsi="Arial" w:cs="Arial"/>
                <w:sz w:val="24"/>
                <w:szCs w:val="24"/>
                <w:lang w:eastAsia="es-AR"/>
              </w:rPr>
              <w:t xml:space="preserve">►  </w:t>
            </w:r>
            <w:r w:rsidRPr="00A57CF0">
              <w:rPr>
                <w:rFonts w:ascii="Arial" w:hAnsi="Arial" w:cs="Arial"/>
                <w:sz w:val="24"/>
                <w:szCs w:val="24"/>
                <w:lang w:eastAsia="es-AR"/>
              </w:rPr>
              <w:t>Cuando se trate de multas por incumplimiento de deberes fo</w:t>
            </w:r>
            <w:r>
              <w:rPr>
                <w:rFonts w:ascii="Arial" w:hAnsi="Arial" w:cs="Arial"/>
                <w:sz w:val="24"/>
                <w:szCs w:val="24"/>
                <w:lang w:eastAsia="es-AR"/>
              </w:rPr>
              <w:t>rmales:</w:t>
            </w:r>
            <w:r w:rsidR="00A758F2">
              <w:rPr>
                <w:rFonts w:ascii="Arial" w:hAnsi="Arial" w:cs="Arial"/>
                <w:sz w:val="24"/>
                <w:szCs w:val="24"/>
                <w:lang w:eastAsia="es-AR"/>
              </w:rPr>
              <w:t xml:space="preserve"> </w:t>
            </w:r>
            <w:r>
              <w:rPr>
                <w:rFonts w:ascii="Arial" w:hAnsi="Arial" w:cs="Arial"/>
                <w:sz w:val="24"/>
                <w:szCs w:val="24"/>
                <w:lang w:eastAsia="es-AR"/>
              </w:rPr>
              <w:t>P</w:t>
            </w:r>
            <w:r w:rsidRPr="00A57CF0">
              <w:rPr>
                <w:rFonts w:ascii="Arial" w:hAnsi="Arial" w:cs="Arial"/>
                <w:sz w:val="24"/>
                <w:szCs w:val="24"/>
                <w:lang w:eastAsia="es-AR"/>
              </w:rPr>
              <w:t>ara acceder a la</w:t>
            </w:r>
            <w:r>
              <w:rPr>
                <w:rFonts w:ascii="Arial" w:hAnsi="Arial" w:cs="Arial"/>
                <w:sz w:val="24"/>
                <w:szCs w:val="24"/>
                <w:lang w:eastAsia="es-AR"/>
              </w:rPr>
              <w:t xml:space="preserve"> reducción del 100%: Se debe cumplir el deber formal omitido, </w:t>
            </w:r>
            <w:r w:rsidRPr="00A57CF0">
              <w:rPr>
                <w:rFonts w:ascii="Arial" w:hAnsi="Arial" w:cs="Arial"/>
                <w:sz w:val="24"/>
                <w:szCs w:val="24"/>
                <w:lang w:eastAsia="es-AR"/>
              </w:rPr>
              <w:t>a la fecha en que se formaliza el acogimiento.</w:t>
            </w:r>
          </w:p>
        </w:tc>
      </w:tr>
      <w:tr w:rsidR="009E5F04" w:rsidTr="009E5F04">
        <w:tc>
          <w:tcPr>
            <w:tcW w:w="8978" w:type="dxa"/>
          </w:tcPr>
          <w:p w:rsidR="009E5F04" w:rsidRDefault="00A758F2" w:rsidP="00A57CF0">
            <w:pPr>
              <w:pStyle w:val="Sinespaciado"/>
              <w:jc w:val="both"/>
              <w:rPr>
                <w:rFonts w:ascii="Arial" w:hAnsi="Arial" w:cs="Arial"/>
                <w:b/>
                <w:bCs/>
                <w:sz w:val="24"/>
                <w:szCs w:val="24"/>
                <w:lang w:eastAsia="es-AR"/>
              </w:rPr>
            </w:pPr>
            <w:r>
              <w:rPr>
                <w:rFonts w:ascii="Arial" w:hAnsi="Arial" w:cs="Arial"/>
                <w:sz w:val="24"/>
                <w:szCs w:val="24"/>
                <w:lang w:eastAsia="es-AR"/>
              </w:rPr>
              <w:t xml:space="preserve">► Mantener </w:t>
            </w:r>
            <w:r w:rsidRPr="00A57CF0">
              <w:rPr>
                <w:rFonts w:ascii="Arial" w:hAnsi="Arial" w:cs="Arial"/>
                <w:sz w:val="24"/>
                <w:szCs w:val="24"/>
                <w:lang w:eastAsia="es-AR"/>
              </w:rPr>
              <w:t>el número de su planta de personal existente a</w:t>
            </w:r>
            <w:r>
              <w:rPr>
                <w:rFonts w:ascii="Arial" w:hAnsi="Arial" w:cs="Arial"/>
                <w:sz w:val="24"/>
                <w:szCs w:val="24"/>
                <w:lang w:eastAsia="es-AR"/>
              </w:rPr>
              <w:t>l 21/12/2016</w:t>
            </w:r>
            <w:r w:rsidR="00FA79F3">
              <w:rPr>
                <w:rFonts w:ascii="Arial" w:hAnsi="Arial" w:cs="Arial"/>
                <w:sz w:val="24"/>
                <w:szCs w:val="24"/>
                <w:lang w:eastAsia="es-AR"/>
              </w:rPr>
              <w:t>.</w:t>
            </w:r>
          </w:p>
        </w:tc>
      </w:tr>
    </w:tbl>
    <w:p w:rsidR="00A03AA9" w:rsidRPr="00276A3A" w:rsidRDefault="00A03AA9" w:rsidP="00A57CF0">
      <w:pPr>
        <w:pStyle w:val="Sinespaciado"/>
        <w:jc w:val="both"/>
        <w:rPr>
          <w:rFonts w:ascii="Arial" w:hAnsi="Arial" w:cs="Arial"/>
          <w:bCs/>
          <w:sz w:val="24"/>
          <w:szCs w:val="24"/>
          <w:lang w:eastAsia="es-AR"/>
        </w:rPr>
      </w:pPr>
    </w:p>
    <w:tbl>
      <w:tblPr>
        <w:tblStyle w:val="Tablaconcuadrcula"/>
        <w:tblW w:w="0" w:type="auto"/>
        <w:tblLook w:val="04A0"/>
      </w:tblPr>
      <w:tblGrid>
        <w:gridCol w:w="8978"/>
      </w:tblGrid>
      <w:tr w:rsidR="009E5F04" w:rsidRPr="00954A72" w:rsidTr="001138AD">
        <w:tc>
          <w:tcPr>
            <w:tcW w:w="8978" w:type="dxa"/>
          </w:tcPr>
          <w:p w:rsidR="009E5F04" w:rsidRPr="00954A72" w:rsidRDefault="00954A72" w:rsidP="009E5F04">
            <w:pPr>
              <w:pStyle w:val="Sinespaciado"/>
              <w:jc w:val="center"/>
              <w:rPr>
                <w:rFonts w:ascii="Arial" w:hAnsi="Arial" w:cs="Arial"/>
                <w:b/>
                <w:sz w:val="24"/>
                <w:szCs w:val="24"/>
                <w:lang w:eastAsia="es-AR"/>
              </w:rPr>
            </w:pPr>
            <w:r w:rsidRPr="00954A72">
              <w:rPr>
                <w:rFonts w:ascii="Arial" w:hAnsi="Arial" w:cs="Arial"/>
                <w:b/>
                <w:bCs/>
                <w:sz w:val="24"/>
                <w:szCs w:val="24"/>
                <w:lang w:eastAsia="es-AR"/>
              </w:rPr>
              <w:t>7.2 CONDICIONES P</w:t>
            </w:r>
            <w:r w:rsidRPr="00954A72">
              <w:rPr>
                <w:rFonts w:ascii="Arial" w:hAnsi="Arial" w:cs="Arial"/>
                <w:b/>
                <w:sz w:val="24"/>
                <w:szCs w:val="24"/>
                <w:lang w:eastAsia="es-AR"/>
              </w:rPr>
              <w:t>OR OBLIGACIONES EN INSTANCIA JUDICIAL</w:t>
            </w:r>
          </w:p>
        </w:tc>
      </w:tr>
      <w:tr w:rsidR="009E5F04" w:rsidTr="001138AD">
        <w:tc>
          <w:tcPr>
            <w:tcW w:w="8978" w:type="dxa"/>
          </w:tcPr>
          <w:p w:rsidR="00A4678D" w:rsidRPr="006C3B7B" w:rsidRDefault="00A4678D" w:rsidP="00A4678D">
            <w:pPr>
              <w:spacing w:before="80"/>
              <w:ind w:right="70"/>
              <w:jc w:val="both"/>
              <w:rPr>
                <w:rFonts w:ascii="Arial" w:eastAsia="Times New Roman" w:hAnsi="Arial" w:cs="Arial"/>
                <w:sz w:val="24"/>
                <w:szCs w:val="24"/>
                <w:lang w:eastAsia="es-AR"/>
              </w:rPr>
            </w:pPr>
            <w:r>
              <w:rPr>
                <w:rFonts w:ascii="Arial" w:eastAsia="Times New Roman" w:hAnsi="Arial" w:cs="Arial"/>
                <w:sz w:val="24"/>
                <w:szCs w:val="24"/>
                <w:lang w:eastAsia="es-AR"/>
              </w:rPr>
              <w:t>R</w:t>
            </w:r>
            <w:r w:rsidRPr="006C3B7B">
              <w:rPr>
                <w:rFonts w:ascii="Arial" w:eastAsia="Times New Roman" w:hAnsi="Arial" w:cs="Arial"/>
                <w:sz w:val="24"/>
                <w:szCs w:val="24"/>
                <w:lang w:eastAsia="es-AR"/>
              </w:rPr>
              <w:t>econocer y regularizar el importe total de la deuda reclamada en el juicio de apremio.</w:t>
            </w:r>
          </w:p>
          <w:p w:rsidR="00A4678D" w:rsidRPr="006C3B7B" w:rsidRDefault="00A4678D" w:rsidP="00A4678D">
            <w:pPr>
              <w:spacing w:before="80"/>
              <w:ind w:right="70"/>
              <w:jc w:val="both"/>
              <w:rPr>
                <w:rFonts w:ascii="Arial" w:eastAsia="Times New Roman" w:hAnsi="Arial" w:cs="Arial"/>
                <w:sz w:val="24"/>
                <w:szCs w:val="24"/>
                <w:lang w:eastAsia="es-AR"/>
              </w:rPr>
            </w:pPr>
            <w:r>
              <w:rPr>
                <w:rFonts w:ascii="Arial" w:eastAsia="Times New Roman" w:hAnsi="Arial" w:cs="Arial"/>
                <w:sz w:val="24"/>
                <w:szCs w:val="24"/>
                <w:lang w:eastAsia="es-AR"/>
              </w:rPr>
              <w:t>A</w:t>
            </w:r>
            <w:r w:rsidRPr="006C3B7B">
              <w:rPr>
                <w:rFonts w:ascii="Arial" w:eastAsia="Times New Roman" w:hAnsi="Arial" w:cs="Arial"/>
                <w:sz w:val="24"/>
                <w:szCs w:val="24"/>
                <w:lang w:eastAsia="es-AR"/>
              </w:rPr>
              <w:t>bonar o regularizar</w:t>
            </w:r>
            <w:r>
              <w:rPr>
                <w:rFonts w:ascii="Arial" w:eastAsia="Times New Roman" w:hAnsi="Arial" w:cs="Arial"/>
                <w:sz w:val="24"/>
                <w:szCs w:val="24"/>
                <w:lang w:eastAsia="es-AR"/>
              </w:rPr>
              <w:t xml:space="preserve"> las costas y gastos causídicos</w:t>
            </w:r>
          </w:p>
          <w:p w:rsidR="00A4678D" w:rsidRDefault="00A4678D" w:rsidP="00A4678D">
            <w:pPr>
              <w:spacing w:before="80"/>
              <w:ind w:right="70"/>
              <w:jc w:val="both"/>
              <w:rPr>
                <w:rFonts w:ascii="Arial" w:eastAsia="Times New Roman" w:hAnsi="Arial" w:cs="Arial"/>
                <w:sz w:val="24"/>
                <w:szCs w:val="24"/>
                <w:lang w:eastAsia="es-AR"/>
              </w:rPr>
            </w:pPr>
            <w:r w:rsidRPr="006C3B7B">
              <w:rPr>
                <w:rFonts w:ascii="Arial" w:eastAsia="Times New Roman" w:hAnsi="Arial" w:cs="Arial"/>
                <w:sz w:val="24"/>
                <w:szCs w:val="24"/>
                <w:lang w:eastAsia="es-AR"/>
              </w:rPr>
              <w:t>Que el apoderado fiscal haya c</w:t>
            </w:r>
            <w:r>
              <w:rPr>
                <w:rFonts w:ascii="Arial" w:eastAsia="Times New Roman" w:hAnsi="Arial" w:cs="Arial"/>
                <w:sz w:val="24"/>
                <w:szCs w:val="24"/>
                <w:lang w:eastAsia="es-AR"/>
              </w:rPr>
              <w:t>omunicado a la</w:t>
            </w:r>
            <w:r w:rsidRPr="006C3B7B">
              <w:rPr>
                <w:rFonts w:ascii="Arial" w:eastAsia="Times New Roman" w:hAnsi="Arial" w:cs="Arial"/>
                <w:sz w:val="24"/>
                <w:szCs w:val="24"/>
                <w:lang w:eastAsia="es-AR"/>
              </w:rPr>
              <w:t xml:space="preserve"> Autoridad de Aplicación, a </w:t>
            </w:r>
            <w:r>
              <w:rPr>
                <w:rFonts w:ascii="Arial" w:eastAsia="Times New Roman" w:hAnsi="Arial" w:cs="Arial"/>
                <w:sz w:val="24"/>
                <w:szCs w:val="24"/>
                <w:lang w:eastAsia="es-AR"/>
              </w:rPr>
              <w:t xml:space="preserve">través de </w:t>
            </w:r>
            <w:r w:rsidRPr="006C3B7B">
              <w:rPr>
                <w:rFonts w:ascii="Arial" w:eastAsia="Times New Roman" w:hAnsi="Arial" w:cs="Arial"/>
                <w:sz w:val="24"/>
                <w:szCs w:val="24"/>
                <w:lang w:eastAsia="es-AR"/>
              </w:rPr>
              <w:t xml:space="preserve">la página </w:t>
            </w:r>
            <w:r>
              <w:rPr>
                <w:rFonts w:ascii="Arial" w:eastAsia="Times New Roman" w:hAnsi="Arial" w:cs="Arial"/>
                <w:sz w:val="24"/>
                <w:szCs w:val="24"/>
                <w:lang w:eastAsia="es-AR"/>
              </w:rPr>
              <w:t>web</w:t>
            </w:r>
            <w:r w:rsidRPr="006C3B7B">
              <w:rPr>
                <w:rFonts w:ascii="Arial" w:eastAsia="Times New Roman" w:hAnsi="Arial" w:cs="Arial"/>
                <w:sz w:val="24"/>
                <w:szCs w:val="24"/>
                <w:lang w:eastAsia="es-AR"/>
              </w:rPr>
              <w:t xml:space="preserve">, la efectiva regularización de sus honorarios y el importe de los mismos. </w:t>
            </w:r>
          </w:p>
          <w:p w:rsidR="00A4678D" w:rsidRPr="00A4678D" w:rsidRDefault="00A4678D" w:rsidP="00A4678D">
            <w:pPr>
              <w:spacing w:before="80"/>
              <w:ind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Nota: </w:t>
            </w:r>
            <w:r w:rsidRPr="006C3B7B">
              <w:rPr>
                <w:rFonts w:ascii="Arial" w:eastAsia="Times New Roman" w:hAnsi="Arial" w:cs="Arial"/>
                <w:sz w:val="24"/>
                <w:szCs w:val="24"/>
                <w:lang w:eastAsia="es-AR"/>
              </w:rPr>
              <w:t>La Fiscalía de Estado podrá ac</w:t>
            </w:r>
            <w:r>
              <w:rPr>
                <w:rFonts w:ascii="Arial" w:eastAsia="Times New Roman" w:hAnsi="Arial" w:cs="Arial"/>
                <w:sz w:val="24"/>
                <w:szCs w:val="24"/>
                <w:lang w:eastAsia="es-AR"/>
              </w:rPr>
              <w:t xml:space="preserve">ordar </w:t>
            </w:r>
            <w:r w:rsidRPr="006C3B7B">
              <w:rPr>
                <w:rFonts w:ascii="Arial" w:eastAsia="Times New Roman" w:hAnsi="Arial" w:cs="Arial"/>
                <w:sz w:val="24"/>
                <w:szCs w:val="24"/>
                <w:lang w:eastAsia="es-AR"/>
              </w:rPr>
              <w:t>planes de pago en cuotas para la regularización de los honorarios profesionales.</w:t>
            </w:r>
          </w:p>
        </w:tc>
      </w:tr>
    </w:tbl>
    <w:p w:rsidR="00FA79F3" w:rsidRDefault="00FA79F3" w:rsidP="00A57CF0">
      <w:pPr>
        <w:pStyle w:val="Sinespaciado"/>
        <w:jc w:val="both"/>
        <w:rPr>
          <w:rFonts w:ascii="Arial" w:hAnsi="Arial" w:cs="Arial"/>
          <w:sz w:val="24"/>
          <w:szCs w:val="24"/>
          <w:lang w:eastAsia="es-AR"/>
        </w:rPr>
      </w:pPr>
    </w:p>
    <w:p w:rsidR="00FA79F3" w:rsidRDefault="00FA79F3"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FA79F3" w:rsidRPr="00FA79F3" w:rsidTr="00FA79F3">
        <w:tc>
          <w:tcPr>
            <w:tcW w:w="8978" w:type="dxa"/>
          </w:tcPr>
          <w:p w:rsidR="00FA79F3" w:rsidRPr="00FA79F3" w:rsidRDefault="00FA79F3" w:rsidP="00FA79F3">
            <w:pPr>
              <w:spacing w:before="80"/>
              <w:ind w:left="70" w:right="70"/>
              <w:jc w:val="center"/>
              <w:rPr>
                <w:rFonts w:ascii="Arial" w:eastAsia="Times New Roman" w:hAnsi="Arial" w:cs="Arial"/>
                <w:b/>
                <w:sz w:val="24"/>
                <w:szCs w:val="24"/>
                <w:lang w:eastAsia="es-AR"/>
              </w:rPr>
            </w:pPr>
            <w:r w:rsidRPr="00FA79F3">
              <w:rPr>
                <w:rFonts w:ascii="Arial" w:eastAsia="Times New Roman" w:hAnsi="Arial" w:cs="Arial"/>
                <w:b/>
                <w:sz w:val="24"/>
                <w:szCs w:val="24"/>
                <w:lang w:eastAsia="es-AR"/>
              </w:rPr>
              <w:t>7.2 CONDICIONES POR PLANES DE PAGO CADUCOS</w:t>
            </w:r>
          </w:p>
        </w:tc>
      </w:tr>
      <w:tr w:rsidR="00FA79F3" w:rsidTr="00FA79F3">
        <w:tc>
          <w:tcPr>
            <w:tcW w:w="8978" w:type="dxa"/>
          </w:tcPr>
          <w:p w:rsidR="00FA79F3" w:rsidRPr="00FA79F3" w:rsidRDefault="00FA79F3" w:rsidP="00FA79F3">
            <w:pPr>
              <w:spacing w:before="80"/>
              <w:ind w:left="70" w:right="70" w:firstLine="638"/>
              <w:jc w:val="both"/>
              <w:rPr>
                <w:rFonts w:ascii="Arial" w:eastAsia="Times New Roman" w:hAnsi="Arial" w:cs="Arial"/>
                <w:sz w:val="24"/>
                <w:szCs w:val="24"/>
                <w:lang w:eastAsia="es-AR"/>
              </w:rPr>
            </w:pPr>
            <w:r>
              <w:rPr>
                <w:rFonts w:ascii="Arial" w:eastAsia="Times New Roman" w:hAnsi="Arial" w:cs="Arial"/>
                <w:sz w:val="24"/>
                <w:szCs w:val="24"/>
                <w:lang w:eastAsia="es-AR"/>
              </w:rPr>
              <w:t>R</w:t>
            </w:r>
            <w:r w:rsidRPr="006C3B7B">
              <w:rPr>
                <w:rFonts w:ascii="Arial" w:eastAsia="Times New Roman" w:hAnsi="Arial" w:cs="Arial"/>
                <w:sz w:val="24"/>
                <w:szCs w:val="24"/>
                <w:lang w:eastAsia="es-AR"/>
              </w:rPr>
              <w:t>egularizar el importe total de la deuda incluida en los mismos.</w:t>
            </w:r>
          </w:p>
        </w:tc>
      </w:tr>
    </w:tbl>
    <w:p w:rsidR="00A4678D" w:rsidRDefault="00A4678D" w:rsidP="00A57CF0">
      <w:pPr>
        <w:pStyle w:val="Sinespaciado"/>
        <w:jc w:val="both"/>
        <w:rPr>
          <w:rFonts w:ascii="Arial" w:hAnsi="Arial" w:cs="Arial"/>
          <w:sz w:val="24"/>
          <w:szCs w:val="24"/>
          <w:lang w:eastAsia="es-AR"/>
        </w:rPr>
      </w:pPr>
    </w:p>
    <w:tbl>
      <w:tblPr>
        <w:tblStyle w:val="Tablaconcuadrcula"/>
        <w:tblW w:w="0" w:type="auto"/>
        <w:tblLook w:val="04A0"/>
      </w:tblPr>
      <w:tblGrid>
        <w:gridCol w:w="8978"/>
      </w:tblGrid>
      <w:tr w:rsidR="009E5F04" w:rsidRPr="00954A72" w:rsidTr="009E5F04">
        <w:tc>
          <w:tcPr>
            <w:tcW w:w="8978" w:type="dxa"/>
          </w:tcPr>
          <w:p w:rsidR="009E5F04" w:rsidRPr="00954A72" w:rsidRDefault="00954A72" w:rsidP="009E5F04">
            <w:pPr>
              <w:pStyle w:val="Sinespaciado"/>
              <w:jc w:val="center"/>
              <w:rPr>
                <w:rFonts w:ascii="Arial" w:hAnsi="Arial" w:cs="Arial"/>
                <w:b/>
                <w:sz w:val="24"/>
                <w:szCs w:val="24"/>
                <w:lang w:eastAsia="es-AR"/>
              </w:rPr>
            </w:pPr>
            <w:r w:rsidRPr="00954A72">
              <w:rPr>
                <w:rFonts w:ascii="Arial" w:hAnsi="Arial" w:cs="Arial"/>
                <w:b/>
                <w:sz w:val="24"/>
                <w:szCs w:val="24"/>
                <w:lang w:eastAsia="es-AR"/>
              </w:rPr>
              <w:t>8 EFECTO DEL ACOGIMIENTO</w:t>
            </w:r>
          </w:p>
        </w:tc>
      </w:tr>
      <w:tr w:rsidR="009E5F04" w:rsidTr="009E5F04">
        <w:tc>
          <w:tcPr>
            <w:tcW w:w="8978" w:type="dxa"/>
          </w:tcPr>
          <w:p w:rsidR="009E5F04" w:rsidRDefault="009E5F04" w:rsidP="009E5F04">
            <w:pPr>
              <w:pStyle w:val="Sinespaciado"/>
              <w:jc w:val="both"/>
              <w:rPr>
                <w:rFonts w:ascii="Arial" w:hAnsi="Arial" w:cs="Arial"/>
                <w:b/>
                <w:bCs/>
                <w:sz w:val="24"/>
                <w:szCs w:val="24"/>
                <w:lang w:eastAsia="es-AR"/>
              </w:rPr>
            </w:pPr>
            <w:r>
              <w:rPr>
                <w:rFonts w:ascii="Arial" w:hAnsi="Arial" w:cs="Arial"/>
                <w:sz w:val="24"/>
                <w:szCs w:val="24"/>
                <w:lang w:eastAsia="es-AR"/>
              </w:rPr>
              <w:t>► Se debe</w:t>
            </w:r>
            <w:r w:rsidRPr="00A57CF0">
              <w:rPr>
                <w:rFonts w:ascii="Arial" w:hAnsi="Arial" w:cs="Arial"/>
                <w:sz w:val="24"/>
                <w:szCs w:val="24"/>
                <w:lang w:eastAsia="es-AR"/>
              </w:rPr>
              <w:t xml:space="preserve"> allanarse incondicionalmente por las obligaciones regularizadas, cualquiera fuera la situación de las mismas, aun en instancia de discusión administrativa o judicial, desistiendo de toda acción y derecho, incluso el de repetición.</w:t>
            </w:r>
          </w:p>
        </w:tc>
      </w:tr>
    </w:tbl>
    <w:p w:rsidR="00A4678D" w:rsidRPr="00FA79F3" w:rsidRDefault="00A4678D" w:rsidP="00FA79F3">
      <w:pPr>
        <w:spacing w:before="80" w:after="0" w:line="240" w:lineRule="auto"/>
        <w:ind w:right="70"/>
        <w:jc w:val="both"/>
        <w:rPr>
          <w:rFonts w:ascii="Arial" w:eastAsia="Times New Roman" w:hAnsi="Arial" w:cs="Arial"/>
          <w:sz w:val="24"/>
          <w:szCs w:val="24"/>
          <w:lang w:eastAsia="es-AR"/>
        </w:rPr>
      </w:pPr>
    </w:p>
    <w:p w:rsidR="00A4678D" w:rsidRPr="00A830A9" w:rsidRDefault="00A4678D" w:rsidP="00A4678D">
      <w:pPr>
        <w:spacing w:before="240" w:after="100" w:line="240" w:lineRule="auto"/>
        <w:ind w:left="70" w:right="70"/>
        <w:rPr>
          <w:rFonts w:ascii="Arial" w:eastAsia="Times New Roman" w:hAnsi="Arial" w:cs="Arial"/>
          <w:b/>
          <w:bCs/>
          <w:sz w:val="24"/>
          <w:szCs w:val="24"/>
          <w:lang w:eastAsia="es-AR"/>
        </w:rPr>
      </w:pPr>
      <w:r>
        <w:rPr>
          <w:rFonts w:ascii="Arial" w:eastAsia="Times New Roman" w:hAnsi="Arial" w:cs="Arial"/>
          <w:b/>
          <w:bCs/>
          <w:sz w:val="24"/>
          <w:szCs w:val="24"/>
          <w:lang w:eastAsia="es-AR"/>
        </w:rPr>
        <w:t xml:space="preserve">9 </w:t>
      </w:r>
      <w:r w:rsidRPr="00A830A9">
        <w:rPr>
          <w:rFonts w:ascii="Arial" w:eastAsia="Times New Roman" w:hAnsi="Arial" w:cs="Arial"/>
          <w:b/>
          <w:bCs/>
          <w:sz w:val="24"/>
          <w:szCs w:val="24"/>
          <w:lang w:eastAsia="es-AR"/>
        </w:rPr>
        <w:t>CARÁCTER DEL ACOGIMIENTO</w:t>
      </w:r>
    </w:p>
    <w:p w:rsidR="00A4678D" w:rsidRPr="00A830A9" w:rsidRDefault="00A4678D" w:rsidP="00A4678D">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b/>
          <w:bCs/>
          <w:sz w:val="24"/>
          <w:szCs w:val="24"/>
          <w:lang w:eastAsia="es-AR"/>
        </w:rPr>
        <w:t xml:space="preserve">▪ </w:t>
      </w:r>
      <w:r w:rsidRPr="00A830A9">
        <w:rPr>
          <w:rFonts w:ascii="Arial" w:eastAsia="Times New Roman" w:hAnsi="Arial" w:cs="Arial"/>
          <w:sz w:val="24"/>
          <w:szCs w:val="24"/>
          <w:lang w:eastAsia="es-AR"/>
        </w:rPr>
        <w:t>Importa el reconocimiento expreso e irrevocable de la deud</w:t>
      </w:r>
      <w:r>
        <w:rPr>
          <w:rFonts w:ascii="Arial" w:eastAsia="Times New Roman" w:hAnsi="Arial" w:cs="Arial"/>
          <w:sz w:val="24"/>
          <w:szCs w:val="24"/>
          <w:lang w:eastAsia="es-AR"/>
        </w:rPr>
        <w:t>a incluida en el plan de pagos;</w:t>
      </w:r>
    </w:p>
    <w:p w:rsidR="00A4678D" w:rsidRPr="00A830A9" w:rsidRDefault="00A4678D" w:rsidP="00A4678D">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b/>
          <w:bCs/>
          <w:sz w:val="24"/>
          <w:szCs w:val="24"/>
          <w:lang w:eastAsia="es-AR"/>
        </w:rPr>
        <w:t xml:space="preserve">▪ </w:t>
      </w:r>
      <w:r w:rsidRPr="00A830A9">
        <w:rPr>
          <w:rFonts w:ascii="Arial" w:eastAsia="Times New Roman" w:hAnsi="Arial" w:cs="Arial"/>
          <w:sz w:val="24"/>
          <w:szCs w:val="24"/>
          <w:lang w:eastAsia="es-AR"/>
        </w:rPr>
        <w:t xml:space="preserve">Resulta causal </w:t>
      </w:r>
      <w:proofErr w:type="spellStart"/>
      <w:r w:rsidRPr="00A830A9">
        <w:rPr>
          <w:rFonts w:ascii="Arial" w:eastAsia="Times New Roman" w:hAnsi="Arial" w:cs="Arial"/>
          <w:sz w:val="24"/>
          <w:szCs w:val="24"/>
          <w:lang w:eastAsia="es-AR"/>
        </w:rPr>
        <w:t>interruptiva</w:t>
      </w:r>
      <w:proofErr w:type="spellEnd"/>
      <w:r w:rsidRPr="00A830A9">
        <w:rPr>
          <w:rFonts w:ascii="Arial" w:eastAsia="Times New Roman" w:hAnsi="Arial" w:cs="Arial"/>
          <w:sz w:val="24"/>
          <w:szCs w:val="24"/>
          <w:lang w:eastAsia="es-AR"/>
        </w:rPr>
        <w:t xml:space="preserve"> del curso de la prescripción de las acciones fiscales para determina</w:t>
      </w:r>
      <w:r>
        <w:rPr>
          <w:rFonts w:ascii="Arial" w:eastAsia="Times New Roman" w:hAnsi="Arial" w:cs="Arial"/>
          <w:sz w:val="24"/>
          <w:szCs w:val="24"/>
          <w:lang w:eastAsia="es-AR"/>
        </w:rPr>
        <w:t>r y obtener su cobro;</w:t>
      </w:r>
    </w:p>
    <w:p w:rsidR="00A4678D" w:rsidRPr="00A830A9" w:rsidRDefault="00A4678D" w:rsidP="00A4678D">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b/>
          <w:bCs/>
          <w:sz w:val="24"/>
          <w:szCs w:val="24"/>
          <w:lang w:eastAsia="es-AR"/>
        </w:rPr>
        <w:lastRenderedPageBreak/>
        <w:t xml:space="preserve">▪ </w:t>
      </w:r>
      <w:r w:rsidRPr="00A830A9">
        <w:rPr>
          <w:rFonts w:ascii="Arial" w:eastAsia="Times New Roman" w:hAnsi="Arial" w:cs="Arial"/>
          <w:sz w:val="24"/>
          <w:szCs w:val="24"/>
          <w:lang w:eastAsia="es-AR"/>
        </w:rPr>
        <w:t xml:space="preserve"> implica el allanamiento incondicionado a la pretensión fiscal regularizada, en cualquier</w:t>
      </w:r>
      <w:r>
        <w:rPr>
          <w:rFonts w:ascii="Arial" w:eastAsia="Times New Roman" w:hAnsi="Arial" w:cs="Arial"/>
          <w:sz w:val="24"/>
          <w:szCs w:val="24"/>
          <w:lang w:eastAsia="es-AR"/>
        </w:rPr>
        <w:t xml:space="preserve"> instancia en que se encuentre;</w:t>
      </w:r>
    </w:p>
    <w:p w:rsidR="00A4678D" w:rsidRPr="00A830A9" w:rsidRDefault="00A4678D" w:rsidP="00A4678D">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b/>
          <w:bCs/>
          <w:sz w:val="24"/>
          <w:szCs w:val="24"/>
          <w:lang w:eastAsia="es-AR"/>
        </w:rPr>
        <w:t xml:space="preserve">▪ </w:t>
      </w:r>
      <w:r w:rsidRPr="00A830A9">
        <w:rPr>
          <w:rFonts w:ascii="Arial" w:eastAsia="Times New Roman" w:hAnsi="Arial" w:cs="Arial"/>
          <w:sz w:val="24"/>
          <w:szCs w:val="24"/>
          <w:lang w:eastAsia="es-AR"/>
        </w:rPr>
        <w:t>La renuncia a la interposición de los recursos administrativos y judiciales que pudieren corresponder con relación a los importes incluidos en la regularización.</w:t>
      </w:r>
    </w:p>
    <w:p w:rsidR="00A4678D" w:rsidRPr="00A830A9" w:rsidRDefault="00A4678D" w:rsidP="00A4678D">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b/>
          <w:bCs/>
          <w:sz w:val="24"/>
          <w:szCs w:val="24"/>
          <w:lang w:eastAsia="es-AR"/>
        </w:rPr>
        <w:t>▪</w:t>
      </w:r>
      <w:r w:rsidRPr="00A830A9">
        <w:rPr>
          <w:rFonts w:ascii="Arial" w:eastAsia="Times New Roman" w:hAnsi="Arial" w:cs="Arial"/>
          <w:sz w:val="24"/>
          <w:szCs w:val="24"/>
          <w:lang w:eastAsia="es-AR"/>
        </w:rPr>
        <w:t xml:space="preserve"> El firmante del formulario de acogimiento asume la deuda, comprometiendo de corresponder a su poderdante o representado al pago de la misma en las condiciones requeridas. A dicho efecto, resultarán válidas y vinculantes las notificaciones efectuadas en el domicilio consignado en dicho formulario.</w:t>
      </w:r>
    </w:p>
    <w:p w:rsidR="00A4678D" w:rsidRDefault="00A4678D" w:rsidP="00954A72">
      <w:pPr>
        <w:rPr>
          <w:rFonts w:ascii="Arial" w:hAnsi="Arial" w:cs="Arial"/>
          <w:sz w:val="24"/>
          <w:szCs w:val="24"/>
          <w:lang w:eastAsia="es-AR"/>
        </w:rPr>
      </w:pPr>
    </w:p>
    <w:tbl>
      <w:tblPr>
        <w:tblStyle w:val="Tablaconcuadrcula"/>
        <w:tblW w:w="0" w:type="auto"/>
        <w:tblLook w:val="04A0"/>
      </w:tblPr>
      <w:tblGrid>
        <w:gridCol w:w="8978"/>
      </w:tblGrid>
      <w:tr w:rsidR="00664557" w:rsidRPr="00954A72" w:rsidTr="00743A52">
        <w:tc>
          <w:tcPr>
            <w:tcW w:w="8978" w:type="dxa"/>
          </w:tcPr>
          <w:p w:rsidR="00664557" w:rsidRPr="00954A72" w:rsidRDefault="00A4678D" w:rsidP="00954A72">
            <w:pPr>
              <w:pStyle w:val="Sinespaciado"/>
              <w:jc w:val="center"/>
              <w:rPr>
                <w:rFonts w:ascii="Arial" w:hAnsi="Arial" w:cs="Arial"/>
                <w:b/>
                <w:sz w:val="24"/>
                <w:szCs w:val="24"/>
                <w:lang w:eastAsia="es-AR"/>
              </w:rPr>
            </w:pPr>
            <w:r>
              <w:rPr>
                <w:rFonts w:ascii="Arial" w:hAnsi="Arial" w:cs="Arial"/>
                <w:b/>
                <w:sz w:val="24"/>
                <w:szCs w:val="24"/>
                <w:lang w:eastAsia="es-AR"/>
              </w:rPr>
              <w:t>10</w:t>
            </w:r>
            <w:r w:rsidR="00954A72" w:rsidRPr="00954A72">
              <w:rPr>
                <w:rFonts w:ascii="Arial" w:hAnsi="Arial" w:cs="Arial"/>
                <w:b/>
                <w:sz w:val="24"/>
                <w:szCs w:val="24"/>
                <w:lang w:eastAsia="es-AR"/>
              </w:rPr>
              <w:t xml:space="preserve"> </w:t>
            </w:r>
            <w:r w:rsidR="00664557" w:rsidRPr="00954A72">
              <w:rPr>
                <w:rFonts w:ascii="Arial" w:hAnsi="Arial" w:cs="Arial"/>
                <w:b/>
                <w:sz w:val="24"/>
                <w:szCs w:val="24"/>
                <w:lang w:eastAsia="es-AR"/>
              </w:rPr>
              <w:t>CADUCIDAD</w:t>
            </w:r>
            <w:r w:rsidR="00954A72">
              <w:rPr>
                <w:rFonts w:ascii="Arial" w:hAnsi="Arial" w:cs="Arial"/>
                <w:b/>
                <w:sz w:val="24"/>
                <w:szCs w:val="24"/>
                <w:lang w:eastAsia="es-AR"/>
              </w:rPr>
              <w:t xml:space="preserve"> DEL RÉGIMEN</w:t>
            </w:r>
          </w:p>
        </w:tc>
      </w:tr>
      <w:tr w:rsidR="00743A52" w:rsidTr="00743A52">
        <w:tc>
          <w:tcPr>
            <w:tcW w:w="8978" w:type="dxa"/>
          </w:tcPr>
          <w:p w:rsidR="00551298" w:rsidRDefault="00743A52" w:rsidP="00A57CF0">
            <w:pPr>
              <w:pStyle w:val="Sinespaciado"/>
              <w:jc w:val="both"/>
              <w:rPr>
                <w:rFonts w:ascii="Arial" w:hAnsi="Arial" w:cs="Arial"/>
                <w:sz w:val="24"/>
                <w:szCs w:val="24"/>
                <w:lang w:eastAsia="es-AR"/>
              </w:rPr>
            </w:pPr>
            <w:r>
              <w:rPr>
                <w:rFonts w:ascii="Arial" w:hAnsi="Arial" w:cs="Arial"/>
                <w:sz w:val="24"/>
                <w:szCs w:val="24"/>
                <w:lang w:eastAsia="es-AR"/>
              </w:rPr>
              <w:t>D</w:t>
            </w:r>
            <w:r w:rsidRPr="00A57CF0">
              <w:rPr>
                <w:rFonts w:ascii="Arial" w:hAnsi="Arial" w:cs="Arial"/>
                <w:sz w:val="24"/>
                <w:szCs w:val="24"/>
                <w:lang w:eastAsia="es-AR"/>
              </w:rPr>
              <w:t>e pleno derecho y sin necesidad de interpelación alguna</w:t>
            </w:r>
            <w:r>
              <w:rPr>
                <w:rFonts w:ascii="Arial" w:hAnsi="Arial" w:cs="Arial"/>
                <w:sz w:val="24"/>
                <w:szCs w:val="24"/>
                <w:lang w:eastAsia="es-AR"/>
              </w:rPr>
              <w:t xml:space="preserve">, </w:t>
            </w:r>
            <w:r w:rsidRPr="00A57CF0">
              <w:rPr>
                <w:rFonts w:ascii="Arial" w:hAnsi="Arial" w:cs="Arial"/>
                <w:sz w:val="24"/>
                <w:szCs w:val="24"/>
                <w:lang w:eastAsia="es-AR"/>
              </w:rPr>
              <w:t>por el mero acontecer de cualquiera de los supuestos previstos a continuación</w:t>
            </w:r>
            <w:r w:rsidR="00954A72">
              <w:rPr>
                <w:rFonts w:ascii="Arial" w:hAnsi="Arial" w:cs="Arial"/>
                <w:sz w:val="24"/>
                <w:szCs w:val="24"/>
                <w:lang w:eastAsia="es-AR"/>
              </w:rPr>
              <w:t>:</w:t>
            </w:r>
          </w:p>
          <w:p w:rsidR="00645DF3" w:rsidRDefault="00645DF3" w:rsidP="00645DF3">
            <w:pPr>
              <w:spacing w:before="80"/>
              <w:ind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1) </w:t>
            </w:r>
            <w:r w:rsidRPr="00645DF3">
              <w:rPr>
                <w:rFonts w:ascii="Arial" w:eastAsia="Times New Roman" w:hAnsi="Arial" w:cs="Arial"/>
                <w:sz w:val="24"/>
                <w:szCs w:val="24"/>
                <w:lang w:eastAsia="es-AR"/>
              </w:rPr>
              <w:t>El mantenimiento de la liquidación de conta</w:t>
            </w:r>
            <w:r>
              <w:rPr>
                <w:rFonts w:ascii="Arial" w:eastAsia="Times New Roman" w:hAnsi="Arial" w:cs="Arial"/>
                <w:sz w:val="24"/>
                <w:szCs w:val="24"/>
                <w:lang w:eastAsia="es-AR"/>
              </w:rPr>
              <w:t>do impaga al cumplirse 90</w:t>
            </w:r>
            <w:r w:rsidRPr="00645DF3">
              <w:rPr>
                <w:rFonts w:ascii="Arial" w:eastAsia="Times New Roman" w:hAnsi="Arial" w:cs="Arial"/>
                <w:sz w:val="24"/>
                <w:szCs w:val="24"/>
                <w:lang w:eastAsia="es-AR"/>
              </w:rPr>
              <w:t xml:space="preserve"> días corridos del vencimiento para su pago.</w:t>
            </w:r>
          </w:p>
          <w:p w:rsidR="00645DF3" w:rsidRPr="00645DF3" w:rsidRDefault="00645DF3" w:rsidP="00645DF3">
            <w:pPr>
              <w:spacing w:before="80"/>
              <w:ind w:right="70"/>
              <w:jc w:val="both"/>
              <w:rPr>
                <w:rFonts w:ascii="Arial" w:eastAsia="Times New Roman" w:hAnsi="Arial" w:cs="Arial"/>
                <w:sz w:val="24"/>
                <w:szCs w:val="24"/>
                <w:lang w:eastAsia="es-AR"/>
              </w:rPr>
            </w:pPr>
            <w:r>
              <w:rPr>
                <w:rFonts w:ascii="Arial" w:hAnsi="Arial" w:cs="Arial"/>
                <w:sz w:val="24"/>
                <w:szCs w:val="24"/>
                <w:lang w:eastAsia="es-AR"/>
              </w:rPr>
              <w:t xml:space="preserve">2) </w:t>
            </w:r>
            <w:r w:rsidRPr="00645DF3">
              <w:rPr>
                <w:rFonts w:ascii="Arial" w:eastAsia="Times New Roman" w:hAnsi="Arial" w:cs="Arial"/>
                <w:sz w:val="24"/>
                <w:szCs w:val="24"/>
                <w:lang w:eastAsia="es-AR"/>
              </w:rPr>
              <w:t>El mantenimiento de alguna cuota o anticip</w:t>
            </w:r>
            <w:r>
              <w:rPr>
                <w:rFonts w:ascii="Arial" w:eastAsia="Times New Roman" w:hAnsi="Arial" w:cs="Arial"/>
                <w:sz w:val="24"/>
                <w:szCs w:val="24"/>
                <w:lang w:eastAsia="es-AR"/>
              </w:rPr>
              <w:t>o impagos al cumplirse 90</w:t>
            </w:r>
            <w:r w:rsidRPr="00645DF3">
              <w:rPr>
                <w:rFonts w:ascii="Arial" w:eastAsia="Times New Roman" w:hAnsi="Arial" w:cs="Arial"/>
                <w:sz w:val="24"/>
                <w:szCs w:val="24"/>
                <w:lang w:eastAsia="es-AR"/>
              </w:rPr>
              <w:t xml:space="preserve"> días corridos del vencimiento de la última cuota del plan.</w:t>
            </w:r>
          </w:p>
          <w:p w:rsidR="00E83C5C" w:rsidRDefault="00645DF3" w:rsidP="00743A52">
            <w:pPr>
              <w:pStyle w:val="Sinespaciado"/>
              <w:jc w:val="both"/>
              <w:rPr>
                <w:rFonts w:ascii="Arial" w:hAnsi="Arial" w:cs="Arial"/>
                <w:sz w:val="24"/>
                <w:szCs w:val="24"/>
                <w:lang w:eastAsia="es-AR"/>
              </w:rPr>
            </w:pPr>
            <w:r>
              <w:rPr>
                <w:rFonts w:ascii="Arial" w:eastAsia="Times New Roman" w:hAnsi="Arial" w:cs="Arial"/>
                <w:sz w:val="24"/>
                <w:szCs w:val="24"/>
                <w:lang w:eastAsia="es-AR"/>
              </w:rPr>
              <w:t>3</w:t>
            </w:r>
            <w:r w:rsidR="00743A52">
              <w:rPr>
                <w:rFonts w:ascii="Arial" w:hAnsi="Arial" w:cs="Arial"/>
                <w:sz w:val="24"/>
                <w:szCs w:val="24"/>
                <w:lang w:eastAsia="es-AR"/>
              </w:rPr>
              <w:t>) El mantenimiento de 2</w:t>
            </w:r>
            <w:r w:rsidR="00743A52" w:rsidRPr="00A57CF0">
              <w:rPr>
                <w:rFonts w:ascii="Arial" w:hAnsi="Arial" w:cs="Arial"/>
                <w:sz w:val="24"/>
                <w:szCs w:val="24"/>
                <w:lang w:eastAsia="es-AR"/>
              </w:rPr>
              <w:t xml:space="preserve"> cuotas impagas -incluido el anticipo- </w:t>
            </w:r>
            <w:proofErr w:type="gramStart"/>
            <w:r w:rsidR="00743A52" w:rsidRPr="00A57CF0">
              <w:rPr>
                <w:rFonts w:ascii="Arial" w:hAnsi="Arial" w:cs="Arial"/>
                <w:sz w:val="24"/>
                <w:szCs w:val="24"/>
                <w:lang w:eastAsia="es-AR"/>
              </w:rPr>
              <w:t>consecutivas o alternadas</w:t>
            </w:r>
            <w:proofErr w:type="gramEnd"/>
            <w:r w:rsidR="00743A52" w:rsidRPr="00A57CF0">
              <w:rPr>
                <w:rFonts w:ascii="Arial" w:hAnsi="Arial" w:cs="Arial"/>
                <w:sz w:val="24"/>
                <w:szCs w:val="24"/>
                <w:lang w:eastAsia="es-AR"/>
              </w:rPr>
              <w:t>, al vencimiento de la cuota siguiente.</w:t>
            </w:r>
          </w:p>
          <w:p w:rsidR="00743A52" w:rsidRPr="00743A52" w:rsidRDefault="00E83C5C" w:rsidP="00743A52">
            <w:pPr>
              <w:pStyle w:val="Sinespaciado"/>
              <w:jc w:val="both"/>
              <w:rPr>
                <w:rFonts w:ascii="Arial" w:hAnsi="Arial" w:cs="Arial"/>
                <w:sz w:val="24"/>
                <w:szCs w:val="24"/>
                <w:lang w:eastAsia="es-AR"/>
              </w:rPr>
            </w:pPr>
            <w:r>
              <w:rPr>
                <w:rFonts w:ascii="Arial" w:hAnsi="Arial" w:cs="Arial"/>
                <w:sz w:val="24"/>
                <w:szCs w:val="24"/>
                <w:lang w:eastAsia="es-AR"/>
              </w:rPr>
              <w:t>4</w:t>
            </w:r>
            <w:r w:rsidR="00743A52" w:rsidRPr="00A57CF0">
              <w:rPr>
                <w:rFonts w:ascii="Arial" w:hAnsi="Arial" w:cs="Arial"/>
                <w:sz w:val="24"/>
                <w:szCs w:val="24"/>
                <w:lang w:eastAsia="es-AR"/>
              </w:rPr>
              <w:t xml:space="preserve">) La falta de presentación de cualquiera de las declaraciones juradas que le corresponda efectuar en su carácter de agente de recaudación y su pago de corresponder, vencidas desde la fecha del acogimiento y hasta la </w:t>
            </w:r>
            <w:r w:rsidR="00645DF3">
              <w:rPr>
                <w:rFonts w:ascii="Arial" w:hAnsi="Arial" w:cs="Arial"/>
                <w:sz w:val="24"/>
                <w:szCs w:val="24"/>
                <w:lang w:eastAsia="es-AR"/>
              </w:rPr>
              <w:t>cancelación total del plan de pagos.</w:t>
            </w:r>
          </w:p>
          <w:p w:rsidR="00743A52" w:rsidRPr="000D3DE0" w:rsidRDefault="00645DF3" w:rsidP="00743A52">
            <w:pPr>
              <w:pStyle w:val="Sinespaciado"/>
              <w:jc w:val="both"/>
              <w:rPr>
                <w:rFonts w:ascii="Arial" w:hAnsi="Arial" w:cs="Arial"/>
                <w:sz w:val="24"/>
                <w:szCs w:val="24"/>
              </w:rPr>
            </w:pPr>
            <w:r>
              <w:rPr>
                <w:rFonts w:ascii="Arial" w:hAnsi="Arial" w:cs="Arial"/>
                <w:sz w:val="24"/>
                <w:szCs w:val="24"/>
              </w:rPr>
              <w:t>5</w:t>
            </w:r>
            <w:r w:rsidR="00E83C5C">
              <w:rPr>
                <w:rFonts w:ascii="Arial" w:hAnsi="Arial" w:cs="Arial"/>
                <w:sz w:val="24"/>
                <w:szCs w:val="24"/>
              </w:rPr>
              <w:t>) El in</w:t>
            </w:r>
            <w:r w:rsidR="00743A52" w:rsidRPr="00743A52">
              <w:rPr>
                <w:rFonts w:ascii="Arial" w:hAnsi="Arial" w:cs="Arial"/>
                <w:sz w:val="24"/>
                <w:szCs w:val="24"/>
              </w:rPr>
              <w:t>cumplimiento de mantener el número de su p</w:t>
            </w:r>
            <w:r w:rsidR="00743A52">
              <w:rPr>
                <w:rFonts w:ascii="Arial" w:hAnsi="Arial" w:cs="Arial"/>
                <w:sz w:val="24"/>
                <w:szCs w:val="24"/>
              </w:rPr>
              <w:t>lanta de personal existente al 21/12/2016</w:t>
            </w:r>
            <w:r w:rsidR="00743A52" w:rsidRPr="00743A52">
              <w:rPr>
                <w:rFonts w:ascii="Arial" w:hAnsi="Arial" w:cs="Arial"/>
                <w:sz w:val="24"/>
                <w:szCs w:val="24"/>
              </w:rPr>
              <w:t>, y hasta la cancelación definitiva de la deuda regularizada</w:t>
            </w:r>
            <w:r w:rsidR="00E83C5C">
              <w:rPr>
                <w:rFonts w:ascii="Arial" w:hAnsi="Arial" w:cs="Arial"/>
                <w:sz w:val="24"/>
                <w:szCs w:val="24"/>
              </w:rPr>
              <w:t>.</w:t>
            </w:r>
          </w:p>
          <w:p w:rsidR="00645DF3" w:rsidRPr="000D3DE0" w:rsidRDefault="000D3DE0" w:rsidP="000D3DE0">
            <w:pPr>
              <w:spacing w:before="80"/>
              <w:ind w:right="70"/>
              <w:jc w:val="both"/>
              <w:rPr>
                <w:rFonts w:ascii="Arial" w:eastAsia="Times New Roman" w:hAnsi="Arial" w:cs="Arial"/>
                <w:sz w:val="24"/>
                <w:szCs w:val="24"/>
                <w:lang w:eastAsia="es-AR"/>
              </w:rPr>
            </w:pPr>
            <w:r>
              <w:rPr>
                <w:rFonts w:ascii="Arial" w:eastAsia="Times New Roman" w:hAnsi="Arial" w:cs="Arial"/>
                <w:sz w:val="24"/>
                <w:szCs w:val="24"/>
                <w:lang w:eastAsia="es-AR"/>
              </w:rPr>
              <w:t xml:space="preserve">6) </w:t>
            </w:r>
            <w:r w:rsidR="00645DF3" w:rsidRPr="000D3DE0">
              <w:rPr>
                <w:rFonts w:ascii="Arial" w:eastAsia="Times New Roman" w:hAnsi="Arial" w:cs="Arial"/>
                <w:sz w:val="24"/>
                <w:szCs w:val="24"/>
                <w:lang w:eastAsia="es-AR"/>
              </w:rPr>
              <w:t>La falta de presentación, en tiempo y forma, de la declaración jurada Formul</w:t>
            </w:r>
            <w:r>
              <w:rPr>
                <w:rFonts w:ascii="Arial" w:eastAsia="Times New Roman" w:hAnsi="Arial" w:cs="Arial"/>
                <w:sz w:val="24"/>
                <w:szCs w:val="24"/>
                <w:lang w:eastAsia="es-AR"/>
              </w:rPr>
              <w:t>ario 931</w:t>
            </w:r>
            <w:r w:rsidR="00645DF3" w:rsidRPr="000D3DE0">
              <w:rPr>
                <w:rFonts w:ascii="Arial" w:eastAsia="Times New Roman" w:hAnsi="Arial" w:cs="Arial"/>
                <w:sz w:val="24"/>
                <w:szCs w:val="24"/>
                <w:lang w:eastAsia="es-AR"/>
              </w:rPr>
              <w:t>, ante la Administració</w:t>
            </w:r>
            <w:r>
              <w:rPr>
                <w:rFonts w:ascii="Arial" w:eastAsia="Times New Roman" w:hAnsi="Arial" w:cs="Arial"/>
                <w:sz w:val="24"/>
                <w:szCs w:val="24"/>
                <w:lang w:eastAsia="es-AR"/>
              </w:rPr>
              <w:t>n Federal de Ingresos Públicos.</w:t>
            </w:r>
          </w:p>
          <w:p w:rsidR="00664557" w:rsidRDefault="00603597" w:rsidP="00664557">
            <w:pPr>
              <w:pStyle w:val="Sinespaciado"/>
              <w:jc w:val="both"/>
              <w:rPr>
                <w:rFonts w:ascii="Arial" w:hAnsi="Arial" w:cs="Arial"/>
                <w:sz w:val="24"/>
                <w:szCs w:val="24"/>
                <w:lang w:eastAsia="es-AR"/>
              </w:rPr>
            </w:pPr>
            <w:r>
              <w:rPr>
                <w:rFonts w:ascii="Arial" w:hAnsi="Arial" w:cs="Arial"/>
                <w:b/>
                <w:sz w:val="24"/>
                <w:szCs w:val="24"/>
                <w:u w:val="single"/>
                <w:lang w:eastAsia="es-AR"/>
              </w:rPr>
              <w:t>Control de planta de personal</w:t>
            </w:r>
            <w:r w:rsidR="00664557">
              <w:rPr>
                <w:rFonts w:ascii="Arial" w:hAnsi="Arial" w:cs="Arial"/>
                <w:sz w:val="24"/>
                <w:szCs w:val="24"/>
                <w:lang w:eastAsia="es-AR"/>
              </w:rPr>
              <w:t>: S</w:t>
            </w:r>
            <w:r w:rsidR="00664557" w:rsidRPr="009E1ECA">
              <w:rPr>
                <w:rFonts w:ascii="Arial" w:hAnsi="Arial" w:cs="Arial"/>
                <w:sz w:val="24"/>
                <w:szCs w:val="24"/>
                <w:lang w:eastAsia="es-AR"/>
              </w:rPr>
              <w:t xml:space="preserve">olo </w:t>
            </w:r>
            <w:r w:rsidR="00664557">
              <w:rPr>
                <w:rFonts w:ascii="Arial" w:hAnsi="Arial" w:cs="Arial"/>
                <w:sz w:val="24"/>
                <w:szCs w:val="24"/>
                <w:lang w:eastAsia="es-AR"/>
              </w:rPr>
              <w:t xml:space="preserve">se </w:t>
            </w:r>
            <w:r w:rsidR="00664557" w:rsidRPr="009E1ECA">
              <w:rPr>
                <w:rFonts w:ascii="Arial" w:hAnsi="Arial" w:cs="Arial"/>
                <w:sz w:val="24"/>
                <w:szCs w:val="24"/>
                <w:lang w:eastAsia="es-AR"/>
              </w:rPr>
              <w:t>considerará la información registrada por el agente de recaudación ante la Administración Federal de Ingresos Públicos (</w:t>
            </w:r>
            <w:proofErr w:type="spellStart"/>
            <w:r w:rsidR="00664557" w:rsidRPr="009E1ECA">
              <w:rPr>
                <w:rFonts w:ascii="Arial" w:hAnsi="Arial" w:cs="Arial"/>
                <w:sz w:val="24"/>
                <w:szCs w:val="24"/>
                <w:lang w:eastAsia="es-AR"/>
              </w:rPr>
              <w:t>AFIP</w:t>
            </w:r>
            <w:proofErr w:type="spellEnd"/>
            <w:r w:rsidR="00664557" w:rsidRPr="009E1ECA">
              <w:rPr>
                <w:rFonts w:ascii="Arial" w:hAnsi="Arial" w:cs="Arial"/>
                <w:sz w:val="24"/>
                <w:szCs w:val="24"/>
                <w:lang w:eastAsia="es-AR"/>
              </w:rPr>
              <w:t>), declarada a través de la presentación de los correspondientes Formular</w:t>
            </w:r>
            <w:r w:rsidR="00664557">
              <w:rPr>
                <w:rFonts w:ascii="Arial" w:hAnsi="Arial" w:cs="Arial"/>
                <w:sz w:val="24"/>
                <w:szCs w:val="24"/>
                <w:lang w:eastAsia="es-AR"/>
              </w:rPr>
              <w:t>ios 931.</w:t>
            </w:r>
          </w:p>
          <w:p w:rsidR="00664557" w:rsidRDefault="00664557" w:rsidP="00664557">
            <w:pPr>
              <w:pStyle w:val="Sinespaciado"/>
              <w:jc w:val="both"/>
              <w:rPr>
                <w:rFonts w:ascii="Arial" w:hAnsi="Arial" w:cs="Arial"/>
                <w:sz w:val="24"/>
                <w:szCs w:val="24"/>
                <w:lang w:eastAsia="es-AR"/>
              </w:rPr>
            </w:pPr>
            <w:r>
              <w:rPr>
                <w:rFonts w:ascii="Arial" w:hAnsi="Arial" w:cs="Arial"/>
                <w:sz w:val="24"/>
                <w:szCs w:val="24"/>
                <w:lang w:eastAsia="es-AR"/>
              </w:rPr>
              <w:t xml:space="preserve">No se va a tener en cuenta –para la </w:t>
            </w:r>
            <w:r w:rsidRPr="009E1ECA">
              <w:rPr>
                <w:rFonts w:ascii="Arial" w:hAnsi="Arial" w:cs="Arial"/>
                <w:sz w:val="24"/>
                <w:szCs w:val="24"/>
                <w:lang w:eastAsia="es-AR"/>
              </w:rPr>
              <w:t xml:space="preserve">verificación del cumplimiento </w:t>
            </w:r>
            <w:r>
              <w:rPr>
                <w:rFonts w:ascii="Arial" w:hAnsi="Arial" w:cs="Arial"/>
                <w:sz w:val="24"/>
                <w:szCs w:val="24"/>
                <w:lang w:eastAsia="es-AR"/>
              </w:rPr>
              <w:t xml:space="preserve">del número de su planta de personal- </w:t>
            </w:r>
            <w:r w:rsidRPr="009E1ECA">
              <w:rPr>
                <w:rFonts w:ascii="Arial" w:hAnsi="Arial" w:cs="Arial"/>
                <w:sz w:val="24"/>
                <w:szCs w:val="24"/>
                <w:lang w:eastAsia="es-AR"/>
              </w:rPr>
              <w:t xml:space="preserve">las modalidades de contratación informadas en tales formularios relacionadas con convenios de corresponsabilidad gremial, ni las que se enumeran a continuación: trabajo eventual (Código 12); a tiempo parcial determinado (Código 21); a tiempo completo determinado (Código 22); personal de la construcción ley 22250 (Código 24); changa solidaria (Código 44); personal no permanente hoteles </w:t>
            </w:r>
            <w:proofErr w:type="spellStart"/>
            <w:r w:rsidRPr="009E1ECA">
              <w:rPr>
                <w:rFonts w:ascii="Arial" w:hAnsi="Arial" w:cs="Arial"/>
                <w:sz w:val="24"/>
                <w:szCs w:val="24"/>
                <w:lang w:eastAsia="es-AR"/>
              </w:rPr>
              <w:t>CCT</w:t>
            </w:r>
            <w:proofErr w:type="spellEnd"/>
            <w:r w:rsidRPr="009E1ECA">
              <w:rPr>
                <w:rFonts w:ascii="Arial" w:hAnsi="Arial" w:cs="Arial"/>
                <w:sz w:val="24"/>
                <w:szCs w:val="24"/>
                <w:lang w:eastAsia="es-AR"/>
              </w:rPr>
              <w:t xml:space="preserve"> 362/2003, artículo 68 inciso b) (Código 45); trabajo temporario ley 26727 (Código 111); trabajo temporario con reducción ley 26727 (Código 114).</w:t>
            </w:r>
          </w:p>
          <w:p w:rsidR="00743A52" w:rsidRDefault="00664557" w:rsidP="00A57CF0">
            <w:pPr>
              <w:pStyle w:val="Sinespaciado"/>
              <w:jc w:val="both"/>
              <w:rPr>
                <w:rFonts w:ascii="Arial" w:hAnsi="Arial" w:cs="Arial"/>
                <w:sz w:val="24"/>
                <w:szCs w:val="24"/>
                <w:lang w:eastAsia="es-AR"/>
              </w:rPr>
            </w:pPr>
            <w:r w:rsidRPr="00954A72">
              <w:rPr>
                <w:rFonts w:ascii="Arial" w:hAnsi="Arial" w:cs="Arial"/>
                <w:b/>
                <w:sz w:val="24"/>
                <w:szCs w:val="24"/>
                <w:u w:val="single"/>
                <w:lang w:eastAsia="es-AR"/>
              </w:rPr>
              <w:t>Modo de control</w:t>
            </w:r>
            <w:r w:rsidR="00603597" w:rsidRPr="00954A72">
              <w:rPr>
                <w:rFonts w:ascii="Arial" w:hAnsi="Arial" w:cs="Arial"/>
                <w:b/>
                <w:sz w:val="24"/>
                <w:szCs w:val="24"/>
                <w:u w:val="single"/>
                <w:lang w:eastAsia="es-AR"/>
              </w:rPr>
              <w:t>. Corrección</w:t>
            </w:r>
            <w:r>
              <w:rPr>
                <w:rFonts w:ascii="Arial" w:hAnsi="Arial" w:cs="Arial"/>
                <w:sz w:val="24"/>
                <w:szCs w:val="24"/>
                <w:lang w:eastAsia="es-AR"/>
              </w:rPr>
              <w:t>: D</w:t>
            </w:r>
            <w:r w:rsidRPr="009E1ECA">
              <w:rPr>
                <w:rFonts w:ascii="Arial" w:hAnsi="Arial" w:cs="Arial"/>
                <w:sz w:val="24"/>
                <w:szCs w:val="24"/>
                <w:lang w:eastAsia="es-AR"/>
              </w:rPr>
              <w:t xml:space="preserve">e manera trimestral, </w:t>
            </w:r>
            <w:r>
              <w:rPr>
                <w:rFonts w:ascii="Arial" w:hAnsi="Arial" w:cs="Arial"/>
                <w:sz w:val="24"/>
                <w:szCs w:val="24"/>
                <w:lang w:eastAsia="es-AR"/>
              </w:rPr>
              <w:t xml:space="preserve">se confrontará la declaración jurada 931 de Diciembre/2016 </w:t>
            </w:r>
            <w:r w:rsidR="00603597">
              <w:rPr>
                <w:rFonts w:ascii="Arial" w:hAnsi="Arial" w:cs="Arial"/>
                <w:sz w:val="24"/>
                <w:szCs w:val="24"/>
                <w:lang w:eastAsia="es-AR"/>
              </w:rPr>
              <w:t>contra la DJ</w:t>
            </w:r>
            <w:r w:rsidRPr="009E1ECA">
              <w:rPr>
                <w:rFonts w:ascii="Arial" w:hAnsi="Arial" w:cs="Arial"/>
                <w:sz w:val="24"/>
                <w:szCs w:val="24"/>
                <w:lang w:eastAsia="es-AR"/>
              </w:rPr>
              <w:t xml:space="preserve"> vencida el último mes que conforma el período trimestral a considerar. Si se detectara algún desvío al momento del control, se notificará de tal circunstancia al agente, intimándose su regularización, la que será controlada al vencimiento del siguiente período </w:t>
            </w:r>
            <w:r w:rsidRPr="009E1ECA">
              <w:rPr>
                <w:rFonts w:ascii="Arial" w:hAnsi="Arial" w:cs="Arial"/>
                <w:sz w:val="24"/>
                <w:szCs w:val="24"/>
                <w:lang w:eastAsia="es-AR"/>
              </w:rPr>
              <w:lastRenderedPageBreak/>
              <w:t>trimestral.</w:t>
            </w:r>
          </w:p>
        </w:tc>
      </w:tr>
      <w:tr w:rsidR="00603597" w:rsidTr="00743A52">
        <w:tc>
          <w:tcPr>
            <w:tcW w:w="8978" w:type="dxa"/>
          </w:tcPr>
          <w:p w:rsidR="00640A8C" w:rsidRDefault="00603597" w:rsidP="00603597">
            <w:pPr>
              <w:pStyle w:val="Sinespaciado"/>
              <w:jc w:val="both"/>
              <w:rPr>
                <w:rFonts w:ascii="Arial" w:hAnsi="Arial" w:cs="Arial"/>
                <w:sz w:val="24"/>
                <w:szCs w:val="24"/>
                <w:lang w:eastAsia="es-AR"/>
              </w:rPr>
            </w:pPr>
            <w:r w:rsidRPr="00C87174">
              <w:rPr>
                <w:rFonts w:ascii="Arial" w:hAnsi="Arial" w:cs="Arial"/>
                <w:b/>
                <w:sz w:val="24"/>
                <w:szCs w:val="24"/>
                <w:u w:val="single"/>
                <w:lang w:eastAsia="es-AR"/>
              </w:rPr>
              <w:lastRenderedPageBreak/>
              <w:t>Importante</w:t>
            </w:r>
            <w:r w:rsidRPr="00C87174">
              <w:rPr>
                <w:rFonts w:ascii="Arial" w:hAnsi="Arial" w:cs="Arial"/>
                <w:sz w:val="24"/>
                <w:szCs w:val="24"/>
                <w:lang w:eastAsia="es-AR"/>
              </w:rPr>
              <w:t>: O</w:t>
            </w:r>
            <w:r w:rsidR="00640A8C">
              <w:rPr>
                <w:rFonts w:ascii="Arial" w:hAnsi="Arial" w:cs="Arial"/>
                <w:sz w:val="24"/>
                <w:szCs w:val="24"/>
                <w:lang w:eastAsia="es-AR"/>
              </w:rPr>
              <w:t>perada la caducidad:</w:t>
            </w:r>
          </w:p>
          <w:p w:rsidR="00C87174" w:rsidRPr="00C87174" w:rsidRDefault="00640A8C" w:rsidP="00603597">
            <w:pPr>
              <w:pStyle w:val="Sinespaciado"/>
              <w:jc w:val="both"/>
              <w:rPr>
                <w:rFonts w:ascii="Arial" w:hAnsi="Arial" w:cs="Arial"/>
                <w:sz w:val="24"/>
                <w:szCs w:val="24"/>
                <w:lang w:eastAsia="es-AR"/>
              </w:rPr>
            </w:pPr>
            <w:r>
              <w:rPr>
                <w:rFonts w:ascii="Arial" w:hAnsi="Arial" w:cs="Arial"/>
                <w:sz w:val="24"/>
                <w:szCs w:val="24"/>
                <w:lang w:eastAsia="es-AR"/>
              </w:rPr>
              <w:t>▪ S</w:t>
            </w:r>
            <w:r w:rsidR="00603597" w:rsidRPr="00C87174">
              <w:rPr>
                <w:rFonts w:ascii="Arial" w:hAnsi="Arial" w:cs="Arial"/>
                <w:sz w:val="24"/>
                <w:szCs w:val="24"/>
                <w:lang w:eastAsia="es-AR"/>
              </w:rPr>
              <w:t xml:space="preserve">e pierden los beneficios acordados. </w:t>
            </w:r>
            <w:r w:rsidR="00C87174" w:rsidRPr="00C87174">
              <w:rPr>
                <w:rFonts w:ascii="Arial" w:eastAsia="Times New Roman" w:hAnsi="Arial" w:cs="Arial"/>
                <w:sz w:val="24"/>
                <w:szCs w:val="24"/>
                <w:lang w:eastAsia="es-AR"/>
              </w:rPr>
              <w:t>Renacen</w:t>
            </w:r>
            <w:r>
              <w:rPr>
                <w:rFonts w:ascii="Arial" w:eastAsia="Times New Roman" w:hAnsi="Arial" w:cs="Arial"/>
                <w:sz w:val="24"/>
                <w:szCs w:val="24"/>
                <w:lang w:eastAsia="es-AR"/>
              </w:rPr>
              <w:t xml:space="preserve">, los recargos y </w:t>
            </w:r>
            <w:r w:rsidR="00C87174" w:rsidRPr="00C87174">
              <w:rPr>
                <w:rFonts w:ascii="Arial" w:eastAsia="Times New Roman" w:hAnsi="Arial" w:cs="Arial"/>
                <w:sz w:val="24"/>
                <w:szCs w:val="24"/>
                <w:lang w:eastAsia="es-AR"/>
              </w:rPr>
              <w:t>sanciones.</w:t>
            </w:r>
          </w:p>
          <w:p w:rsidR="00C87174" w:rsidRPr="00C87174" w:rsidRDefault="00640A8C" w:rsidP="00603597">
            <w:pPr>
              <w:pStyle w:val="Sinespaciado"/>
              <w:jc w:val="both"/>
              <w:rPr>
                <w:rFonts w:ascii="Arial" w:hAnsi="Arial" w:cs="Arial"/>
                <w:sz w:val="24"/>
                <w:szCs w:val="24"/>
                <w:lang w:eastAsia="es-AR"/>
              </w:rPr>
            </w:pPr>
            <w:r>
              <w:rPr>
                <w:rFonts w:ascii="Arial" w:hAnsi="Arial" w:cs="Arial"/>
                <w:sz w:val="24"/>
                <w:szCs w:val="24"/>
                <w:lang w:eastAsia="es-AR"/>
              </w:rPr>
              <w:t xml:space="preserve">▪ </w:t>
            </w:r>
            <w:r w:rsidR="00603597" w:rsidRPr="00C87174">
              <w:rPr>
                <w:rFonts w:ascii="Arial" w:hAnsi="Arial" w:cs="Arial"/>
                <w:sz w:val="24"/>
                <w:szCs w:val="24"/>
                <w:lang w:eastAsia="es-AR"/>
              </w:rPr>
              <w:t>Los ingresos efectuados, se computan como pagos a cuenta</w:t>
            </w:r>
            <w:r w:rsidR="00C87174" w:rsidRPr="00C87174">
              <w:rPr>
                <w:rFonts w:ascii="Arial" w:hAnsi="Arial" w:cs="Arial"/>
                <w:sz w:val="24"/>
                <w:szCs w:val="24"/>
                <w:lang w:eastAsia="es-AR"/>
              </w:rPr>
              <w:t>.</w:t>
            </w:r>
          </w:p>
          <w:p w:rsidR="00603597" w:rsidRPr="00C87174" w:rsidRDefault="00640A8C" w:rsidP="00603597">
            <w:pPr>
              <w:pStyle w:val="Sinespaciado"/>
              <w:jc w:val="both"/>
              <w:rPr>
                <w:rFonts w:ascii="Arial" w:eastAsia="Times New Roman" w:hAnsi="Arial" w:cs="Arial"/>
                <w:sz w:val="24"/>
                <w:szCs w:val="24"/>
                <w:lang w:eastAsia="es-AR"/>
              </w:rPr>
            </w:pPr>
            <w:r>
              <w:rPr>
                <w:rFonts w:ascii="Arial" w:hAnsi="Arial" w:cs="Arial"/>
                <w:sz w:val="24"/>
                <w:szCs w:val="24"/>
                <w:lang w:eastAsia="es-AR"/>
              </w:rPr>
              <w:t xml:space="preserve">▪ </w:t>
            </w:r>
            <w:r w:rsidR="00C87174" w:rsidRPr="00C87174">
              <w:rPr>
                <w:rFonts w:ascii="Arial" w:hAnsi="Arial" w:cs="Arial"/>
                <w:sz w:val="24"/>
                <w:szCs w:val="24"/>
                <w:lang w:eastAsia="es-AR"/>
              </w:rPr>
              <w:t xml:space="preserve">Queda </w:t>
            </w:r>
            <w:r w:rsidR="00C87174" w:rsidRPr="00C87174">
              <w:rPr>
                <w:rFonts w:ascii="Arial" w:eastAsia="Times New Roman" w:hAnsi="Arial" w:cs="Arial"/>
                <w:sz w:val="24"/>
                <w:szCs w:val="24"/>
                <w:lang w:eastAsia="es-AR"/>
              </w:rPr>
              <w:t>habilitada, sin necesidad de intimación previa, el inicio o la prosecución del juicio de apremio oportunamente incoado.</w:t>
            </w:r>
          </w:p>
          <w:p w:rsidR="00C87174" w:rsidRPr="00C87174" w:rsidRDefault="00640A8C" w:rsidP="00C87174">
            <w:pPr>
              <w:spacing w:before="80"/>
              <w:ind w:right="70"/>
              <w:jc w:val="both"/>
              <w:rPr>
                <w:rFonts w:ascii="Arial" w:eastAsia="Times New Roman" w:hAnsi="Arial" w:cs="Arial"/>
                <w:sz w:val="24"/>
                <w:szCs w:val="24"/>
                <w:lang w:eastAsia="es-AR"/>
              </w:rPr>
            </w:pPr>
            <w:r>
              <w:rPr>
                <w:rFonts w:ascii="Arial" w:hAnsi="Arial" w:cs="Arial"/>
                <w:sz w:val="24"/>
                <w:szCs w:val="24"/>
                <w:lang w:eastAsia="es-AR"/>
              </w:rPr>
              <w:t xml:space="preserve">▪ </w:t>
            </w:r>
            <w:r w:rsidR="00C87174">
              <w:rPr>
                <w:rFonts w:ascii="Arial" w:eastAsia="Times New Roman" w:hAnsi="Arial" w:cs="Arial"/>
                <w:sz w:val="24"/>
                <w:szCs w:val="24"/>
                <w:lang w:eastAsia="es-AR"/>
              </w:rPr>
              <w:t>Se d</w:t>
            </w:r>
            <w:r w:rsidR="00C87174" w:rsidRPr="00C87174">
              <w:rPr>
                <w:rFonts w:ascii="Arial" w:eastAsia="Times New Roman" w:hAnsi="Arial" w:cs="Arial"/>
                <w:sz w:val="24"/>
                <w:szCs w:val="24"/>
                <w:lang w:eastAsia="es-AR"/>
              </w:rPr>
              <w:t>eclarada la responsabilidad solidaria prevista por los artículos 2</w:t>
            </w:r>
            <w:r>
              <w:rPr>
                <w:rFonts w:ascii="Arial" w:eastAsia="Times New Roman" w:hAnsi="Arial" w:cs="Arial"/>
                <w:sz w:val="24"/>
                <w:szCs w:val="24"/>
                <w:lang w:eastAsia="es-AR"/>
              </w:rPr>
              <w:t xml:space="preserve">1 del </w:t>
            </w:r>
            <w:r w:rsidR="00C87174" w:rsidRPr="00C87174">
              <w:rPr>
                <w:rFonts w:ascii="Arial" w:eastAsia="Times New Roman" w:hAnsi="Arial" w:cs="Arial"/>
                <w:sz w:val="24"/>
                <w:szCs w:val="24"/>
                <w:lang w:eastAsia="es-AR"/>
              </w:rPr>
              <w:t>Código Fiscal</w:t>
            </w:r>
            <w:r>
              <w:rPr>
                <w:rFonts w:ascii="Arial" w:eastAsia="Times New Roman" w:hAnsi="Arial" w:cs="Arial"/>
                <w:sz w:val="24"/>
                <w:szCs w:val="24"/>
                <w:lang w:eastAsia="es-AR"/>
              </w:rPr>
              <w:t>. A</w:t>
            </w:r>
            <w:r w:rsidR="00C87174">
              <w:rPr>
                <w:rFonts w:ascii="Arial" w:eastAsia="Times New Roman" w:hAnsi="Arial" w:cs="Arial"/>
                <w:sz w:val="24"/>
                <w:szCs w:val="24"/>
                <w:lang w:eastAsia="es-AR"/>
              </w:rPr>
              <w:t>dquiere</w:t>
            </w:r>
            <w:r w:rsidR="00C87174" w:rsidRPr="00C87174">
              <w:rPr>
                <w:rFonts w:ascii="Arial" w:eastAsia="Times New Roman" w:hAnsi="Arial" w:cs="Arial"/>
                <w:sz w:val="24"/>
                <w:szCs w:val="24"/>
                <w:lang w:eastAsia="es-AR"/>
              </w:rPr>
              <w:t xml:space="preserve"> firmeza e</w:t>
            </w:r>
            <w:r w:rsidR="00C87174">
              <w:rPr>
                <w:rFonts w:ascii="Arial" w:eastAsia="Times New Roman" w:hAnsi="Arial" w:cs="Arial"/>
                <w:sz w:val="24"/>
                <w:szCs w:val="24"/>
                <w:lang w:eastAsia="es-AR"/>
              </w:rPr>
              <w:t>l acto administrativo</w:t>
            </w:r>
            <w:r w:rsidR="00C87174" w:rsidRPr="00C87174">
              <w:rPr>
                <w:rFonts w:ascii="Arial" w:eastAsia="Times New Roman" w:hAnsi="Arial" w:cs="Arial"/>
                <w:sz w:val="24"/>
                <w:szCs w:val="24"/>
                <w:lang w:eastAsia="es-AR"/>
              </w:rPr>
              <w:t>, a los efectos del inicio del apremio</w:t>
            </w:r>
            <w:r>
              <w:rPr>
                <w:rFonts w:ascii="Arial" w:eastAsia="Times New Roman" w:hAnsi="Arial" w:cs="Arial"/>
                <w:sz w:val="24"/>
                <w:szCs w:val="24"/>
                <w:lang w:eastAsia="es-AR"/>
              </w:rPr>
              <w:t>. P</w:t>
            </w:r>
            <w:r w:rsidR="00C87174" w:rsidRPr="00C87174">
              <w:rPr>
                <w:rFonts w:ascii="Arial" w:eastAsia="Times New Roman" w:hAnsi="Arial" w:cs="Arial"/>
                <w:sz w:val="24"/>
                <w:szCs w:val="24"/>
                <w:lang w:eastAsia="es-AR"/>
              </w:rPr>
              <w:t>rocede la emisión de título ejecutivo contra el contribuyente y los responsables solidarios.</w:t>
            </w:r>
          </w:p>
        </w:tc>
      </w:tr>
    </w:tbl>
    <w:p w:rsidR="009E5F04" w:rsidRPr="00A57CF0" w:rsidRDefault="009E5F04" w:rsidP="00A57CF0">
      <w:pPr>
        <w:pStyle w:val="Sinespaciado"/>
        <w:jc w:val="both"/>
        <w:rPr>
          <w:rFonts w:ascii="Arial" w:hAnsi="Arial" w:cs="Arial"/>
          <w:sz w:val="24"/>
          <w:szCs w:val="24"/>
          <w:lang w:eastAsia="es-AR"/>
        </w:rPr>
      </w:pPr>
    </w:p>
    <w:p w:rsidR="00226F2C" w:rsidRDefault="00A4678D" w:rsidP="00226F2C">
      <w:pPr>
        <w:pStyle w:val="Sinespaciado"/>
        <w:jc w:val="both"/>
        <w:rPr>
          <w:rFonts w:ascii="Arial" w:hAnsi="Arial" w:cs="Arial"/>
          <w:b/>
          <w:bCs/>
          <w:sz w:val="24"/>
          <w:szCs w:val="24"/>
          <w:lang w:eastAsia="es-AR"/>
        </w:rPr>
      </w:pPr>
      <w:r>
        <w:rPr>
          <w:rFonts w:ascii="Arial" w:hAnsi="Arial" w:cs="Arial"/>
          <w:b/>
          <w:bCs/>
          <w:sz w:val="24"/>
          <w:szCs w:val="24"/>
          <w:lang w:eastAsia="es-AR"/>
        </w:rPr>
        <w:t xml:space="preserve">10.1 NUEVAS </w:t>
      </w:r>
      <w:r w:rsidR="00226F2C">
        <w:rPr>
          <w:rFonts w:ascii="Arial" w:hAnsi="Arial" w:cs="Arial"/>
          <w:b/>
          <w:bCs/>
          <w:sz w:val="24"/>
          <w:szCs w:val="24"/>
          <w:lang w:eastAsia="es-AR"/>
        </w:rPr>
        <w:t xml:space="preserve">ACCIONES ADMINISTRATIVAS Y JUDICIALES </w:t>
      </w:r>
    </w:p>
    <w:p w:rsidR="00226F2C" w:rsidRDefault="00A4678D" w:rsidP="00A4678D">
      <w:pPr>
        <w:pStyle w:val="Sinespaciado"/>
        <w:jc w:val="both"/>
        <w:rPr>
          <w:rFonts w:ascii="Arial" w:hAnsi="Arial" w:cs="Arial"/>
          <w:sz w:val="24"/>
          <w:szCs w:val="24"/>
        </w:rPr>
      </w:pPr>
      <w:r>
        <w:rPr>
          <w:rFonts w:ascii="Arial" w:hAnsi="Arial" w:cs="Arial"/>
          <w:bCs/>
          <w:sz w:val="24"/>
          <w:szCs w:val="24"/>
          <w:lang w:eastAsia="es-AR"/>
        </w:rPr>
        <w:t xml:space="preserve">Frente a la caducidad ARBA </w:t>
      </w:r>
      <w:r w:rsidRPr="00A4678D">
        <w:rPr>
          <w:rFonts w:ascii="Arial" w:hAnsi="Arial" w:cs="Arial"/>
          <w:bCs/>
          <w:sz w:val="24"/>
          <w:szCs w:val="24"/>
          <w:lang w:eastAsia="es-AR"/>
        </w:rPr>
        <w:t>dispone</w:t>
      </w:r>
      <w:r w:rsidR="00226F2C" w:rsidRPr="00A57CF0">
        <w:rPr>
          <w:rFonts w:ascii="Arial" w:hAnsi="Arial" w:cs="Arial"/>
          <w:sz w:val="24"/>
          <w:szCs w:val="24"/>
          <w:lang w:eastAsia="es-AR"/>
        </w:rPr>
        <w:t xml:space="preserve"> a los funcionarios administrativos</w:t>
      </w:r>
      <w:r>
        <w:rPr>
          <w:rFonts w:ascii="Arial" w:hAnsi="Arial" w:cs="Arial"/>
          <w:sz w:val="24"/>
          <w:szCs w:val="24"/>
          <w:lang w:eastAsia="es-AR"/>
        </w:rPr>
        <w:t xml:space="preserve"> y de la Fiscalía de Estado, </w:t>
      </w:r>
      <w:r w:rsidR="00226F2C" w:rsidRPr="00A57CF0">
        <w:rPr>
          <w:rFonts w:ascii="Arial" w:hAnsi="Arial" w:cs="Arial"/>
          <w:sz w:val="24"/>
          <w:szCs w:val="24"/>
          <w:lang w:eastAsia="es-AR"/>
        </w:rPr>
        <w:t>la obligación de iniciar acciones administrativas y/o judiciales tendientes a exigir el pago de</w:t>
      </w:r>
      <w:r>
        <w:rPr>
          <w:rFonts w:ascii="Arial" w:hAnsi="Arial" w:cs="Arial"/>
          <w:sz w:val="24"/>
          <w:szCs w:val="24"/>
          <w:lang w:eastAsia="es-AR"/>
        </w:rPr>
        <w:t xml:space="preserve"> las obligaciones regularizadas, </w:t>
      </w:r>
      <w:r w:rsidR="00226F2C" w:rsidRPr="00A57CF0">
        <w:rPr>
          <w:rFonts w:ascii="Arial" w:hAnsi="Arial" w:cs="Arial"/>
          <w:sz w:val="24"/>
          <w:szCs w:val="24"/>
          <w:lang w:eastAsia="es-AR"/>
        </w:rPr>
        <w:t xml:space="preserve">hacer efectivas </w:t>
      </w:r>
      <w:r>
        <w:rPr>
          <w:rFonts w:ascii="Arial" w:hAnsi="Arial" w:cs="Arial"/>
          <w:sz w:val="24"/>
          <w:szCs w:val="24"/>
          <w:lang w:eastAsia="es-AR"/>
        </w:rPr>
        <w:t xml:space="preserve">las </w:t>
      </w:r>
      <w:r w:rsidR="00226F2C" w:rsidRPr="00A57CF0">
        <w:rPr>
          <w:rFonts w:ascii="Arial" w:hAnsi="Arial" w:cs="Arial"/>
          <w:sz w:val="24"/>
          <w:szCs w:val="24"/>
          <w:lang w:eastAsia="es-AR"/>
        </w:rPr>
        <w:t>sanci</w:t>
      </w:r>
      <w:r>
        <w:rPr>
          <w:rFonts w:ascii="Arial" w:hAnsi="Arial" w:cs="Arial"/>
          <w:sz w:val="24"/>
          <w:szCs w:val="24"/>
          <w:lang w:eastAsia="es-AR"/>
        </w:rPr>
        <w:t xml:space="preserve">ones y </w:t>
      </w:r>
      <w:r w:rsidR="00226F2C" w:rsidRPr="00A57CF0">
        <w:rPr>
          <w:rFonts w:ascii="Arial" w:hAnsi="Arial" w:cs="Arial"/>
          <w:sz w:val="24"/>
          <w:szCs w:val="24"/>
          <w:lang w:eastAsia="es-AR"/>
        </w:rPr>
        <w:t xml:space="preserve">formular denuncias </w:t>
      </w:r>
      <w:r>
        <w:rPr>
          <w:rFonts w:ascii="Arial" w:hAnsi="Arial" w:cs="Arial"/>
          <w:sz w:val="24"/>
          <w:szCs w:val="24"/>
          <w:lang w:eastAsia="es-AR"/>
        </w:rPr>
        <w:t>penal.</w:t>
      </w:r>
    </w:p>
    <w:p w:rsidR="001F2B13" w:rsidRPr="00A830A9" w:rsidRDefault="001F2B13">
      <w:pPr>
        <w:pStyle w:val="Sinespaciado"/>
        <w:jc w:val="both"/>
        <w:rPr>
          <w:rFonts w:ascii="Arial" w:hAnsi="Arial" w:cs="Arial"/>
          <w:sz w:val="24"/>
          <w:szCs w:val="24"/>
        </w:rPr>
      </w:pPr>
    </w:p>
    <w:p w:rsidR="00A830A9" w:rsidRPr="00A830A9" w:rsidRDefault="00FA79F3" w:rsidP="00A830A9">
      <w:pPr>
        <w:spacing w:before="240" w:after="100" w:line="240" w:lineRule="auto"/>
        <w:ind w:right="70"/>
        <w:rPr>
          <w:rFonts w:ascii="Arial" w:eastAsia="Times New Roman" w:hAnsi="Arial" w:cs="Arial"/>
          <w:b/>
          <w:bCs/>
          <w:sz w:val="24"/>
          <w:szCs w:val="24"/>
          <w:lang w:eastAsia="es-AR"/>
        </w:rPr>
      </w:pPr>
      <w:r>
        <w:rPr>
          <w:rFonts w:ascii="Arial" w:eastAsia="Times New Roman" w:hAnsi="Arial" w:cs="Arial"/>
          <w:b/>
          <w:bCs/>
          <w:sz w:val="24"/>
          <w:szCs w:val="24"/>
          <w:lang w:eastAsia="es-AR"/>
        </w:rPr>
        <w:t xml:space="preserve">11 </w:t>
      </w:r>
      <w:r w:rsidRPr="00A830A9">
        <w:rPr>
          <w:rFonts w:ascii="Arial" w:eastAsia="Times New Roman" w:hAnsi="Arial" w:cs="Arial"/>
          <w:b/>
          <w:bCs/>
          <w:sz w:val="24"/>
          <w:szCs w:val="24"/>
          <w:lang w:eastAsia="es-AR"/>
        </w:rPr>
        <w:t>SOLICITUD DEL PLAN DE PAGO</w:t>
      </w:r>
    </w:p>
    <w:p w:rsidR="00A830A9" w:rsidRPr="00A830A9" w:rsidRDefault="00A830A9" w:rsidP="00A830A9">
      <w:pPr>
        <w:spacing w:before="80" w:after="0" w:line="240" w:lineRule="auto"/>
        <w:ind w:right="70"/>
        <w:jc w:val="both"/>
        <w:rPr>
          <w:rFonts w:ascii="Arial" w:eastAsia="Times New Roman" w:hAnsi="Arial" w:cs="Arial"/>
          <w:sz w:val="24"/>
          <w:szCs w:val="24"/>
          <w:lang w:eastAsia="es-AR"/>
        </w:rPr>
      </w:pPr>
      <w:r w:rsidRPr="00A830A9">
        <w:rPr>
          <w:rFonts w:ascii="Arial" w:eastAsia="Times New Roman" w:hAnsi="Arial" w:cs="Arial"/>
          <w:sz w:val="24"/>
          <w:szCs w:val="24"/>
          <w:lang w:eastAsia="es-AR"/>
        </w:rPr>
        <w:t>El plan de pagos se otorg</w:t>
      </w:r>
      <w:r>
        <w:rPr>
          <w:rFonts w:ascii="Arial" w:eastAsia="Times New Roman" w:hAnsi="Arial" w:cs="Arial"/>
          <w:sz w:val="24"/>
          <w:szCs w:val="24"/>
          <w:lang w:eastAsia="es-AR"/>
        </w:rPr>
        <w:t>a a pedido de parte interesada.</w:t>
      </w:r>
    </w:p>
    <w:p w:rsidR="00A830A9" w:rsidRPr="00A830A9" w:rsidRDefault="00A830A9" w:rsidP="00A830A9">
      <w:pPr>
        <w:spacing w:before="80" w:after="0" w:line="240" w:lineRule="auto"/>
        <w:ind w:right="70"/>
        <w:jc w:val="both"/>
        <w:rPr>
          <w:rFonts w:ascii="Arial" w:eastAsia="Times New Roman" w:hAnsi="Arial" w:cs="Arial"/>
          <w:sz w:val="24"/>
          <w:szCs w:val="24"/>
          <w:lang w:eastAsia="es-AR"/>
        </w:rPr>
      </w:pPr>
      <w:r w:rsidRPr="00A830A9">
        <w:rPr>
          <w:rFonts w:ascii="Arial" w:eastAsia="Times New Roman" w:hAnsi="Arial" w:cs="Arial"/>
          <w:sz w:val="24"/>
          <w:szCs w:val="24"/>
          <w:lang w:eastAsia="es-AR"/>
        </w:rPr>
        <w:t xml:space="preserve">Los formularios de acogimiento deberán contener la firma del agente de recaudación, su responsable solidario o representante; certificada por un agente de la Agencia de Recaudación de la Provincia de Buenos Aires, escribano público, Jefe de Registro Civil o Juez de Paz. De tratarse de representantes deberá acompañarse, además, copia del instrumento que acredite la representación invocada, resultando válida la utilización del Formulario R-331 </w:t>
      </w:r>
      <w:proofErr w:type="spellStart"/>
      <w:r w:rsidRPr="00A830A9">
        <w:rPr>
          <w:rFonts w:ascii="Arial" w:eastAsia="Times New Roman" w:hAnsi="Arial" w:cs="Arial"/>
          <w:sz w:val="24"/>
          <w:szCs w:val="24"/>
          <w:lang w:eastAsia="es-AR"/>
        </w:rPr>
        <w:t>V2</w:t>
      </w:r>
      <w:proofErr w:type="spellEnd"/>
      <w:r w:rsidRPr="00A830A9">
        <w:rPr>
          <w:rFonts w:ascii="Arial" w:eastAsia="Times New Roman" w:hAnsi="Arial" w:cs="Arial"/>
          <w:sz w:val="24"/>
          <w:szCs w:val="24"/>
          <w:lang w:eastAsia="es-AR"/>
        </w:rPr>
        <w:t xml:space="preserve"> "Autorización de Representación", con firmas certificadas de acuerdo con lo expuesto precedentemente.</w:t>
      </w:r>
    </w:p>
    <w:p w:rsidR="00A830A9" w:rsidRPr="00A830A9" w:rsidRDefault="00A830A9" w:rsidP="00A830A9">
      <w:pPr>
        <w:spacing w:before="80" w:after="0" w:line="240" w:lineRule="auto"/>
        <w:ind w:left="70" w:right="70"/>
        <w:jc w:val="both"/>
        <w:rPr>
          <w:rFonts w:ascii="Arial" w:eastAsia="Times New Roman" w:hAnsi="Arial" w:cs="Arial"/>
          <w:sz w:val="24"/>
          <w:szCs w:val="24"/>
          <w:lang w:eastAsia="es-AR"/>
        </w:rPr>
      </w:pPr>
      <w:r w:rsidRPr="00A830A9">
        <w:rPr>
          <w:rFonts w:ascii="Arial" w:eastAsia="Times New Roman" w:hAnsi="Arial" w:cs="Arial"/>
          <w:sz w:val="24"/>
          <w:szCs w:val="24"/>
          <w:lang w:eastAsia="es-AR"/>
        </w:rPr>
        <w:t xml:space="preserve">El interesado debe declarar el domicilio fiscal actualizado del sujeto cuya deuda se regulariza e informar sus datos personales y de contacto, a saber: </w:t>
      </w:r>
      <w:proofErr w:type="spellStart"/>
      <w:r w:rsidRPr="00A830A9">
        <w:rPr>
          <w:rFonts w:ascii="Arial" w:eastAsia="Times New Roman" w:hAnsi="Arial" w:cs="Arial"/>
          <w:sz w:val="24"/>
          <w:szCs w:val="24"/>
          <w:lang w:eastAsia="es-AR"/>
        </w:rPr>
        <w:t>CUIT</w:t>
      </w:r>
      <w:proofErr w:type="spellEnd"/>
      <w:r w:rsidRPr="00A830A9">
        <w:rPr>
          <w:rFonts w:ascii="Arial" w:eastAsia="Times New Roman" w:hAnsi="Arial" w:cs="Arial"/>
          <w:sz w:val="24"/>
          <w:szCs w:val="24"/>
          <w:lang w:eastAsia="es-AR"/>
        </w:rPr>
        <w:t xml:space="preserve">, </w:t>
      </w:r>
      <w:proofErr w:type="spellStart"/>
      <w:r w:rsidRPr="00A830A9">
        <w:rPr>
          <w:rFonts w:ascii="Arial" w:eastAsia="Times New Roman" w:hAnsi="Arial" w:cs="Arial"/>
          <w:sz w:val="24"/>
          <w:szCs w:val="24"/>
          <w:lang w:eastAsia="es-AR"/>
        </w:rPr>
        <w:t>CUIL</w:t>
      </w:r>
      <w:proofErr w:type="spellEnd"/>
      <w:r w:rsidRPr="00A830A9">
        <w:rPr>
          <w:rFonts w:ascii="Arial" w:eastAsia="Times New Roman" w:hAnsi="Arial" w:cs="Arial"/>
          <w:sz w:val="24"/>
          <w:szCs w:val="24"/>
          <w:lang w:eastAsia="es-AR"/>
        </w:rPr>
        <w:t xml:space="preserve"> o </w:t>
      </w:r>
      <w:proofErr w:type="spellStart"/>
      <w:r w:rsidRPr="00A830A9">
        <w:rPr>
          <w:rFonts w:ascii="Arial" w:eastAsia="Times New Roman" w:hAnsi="Arial" w:cs="Arial"/>
          <w:sz w:val="24"/>
          <w:szCs w:val="24"/>
          <w:lang w:eastAsia="es-AR"/>
        </w:rPr>
        <w:t>CDI</w:t>
      </w:r>
      <w:proofErr w:type="spellEnd"/>
      <w:r w:rsidRPr="00A830A9">
        <w:rPr>
          <w:rFonts w:ascii="Arial" w:eastAsia="Times New Roman" w:hAnsi="Arial" w:cs="Arial"/>
          <w:sz w:val="24"/>
          <w:szCs w:val="24"/>
          <w:lang w:eastAsia="es-AR"/>
        </w:rPr>
        <w:t>, teléfono fijo y/o celular y correo electrónico.</w:t>
      </w:r>
    </w:p>
    <w:p w:rsidR="00A830A9" w:rsidRPr="00933A90" w:rsidRDefault="00FA79F3" w:rsidP="00933A90">
      <w:pPr>
        <w:spacing w:before="240" w:after="100" w:line="240" w:lineRule="auto"/>
        <w:ind w:right="70"/>
        <w:rPr>
          <w:rFonts w:ascii="Arial" w:eastAsia="Times New Roman" w:hAnsi="Arial" w:cs="Arial"/>
          <w:b/>
          <w:bCs/>
          <w:sz w:val="24"/>
          <w:szCs w:val="24"/>
          <w:lang w:eastAsia="es-AR"/>
        </w:rPr>
      </w:pPr>
      <w:r>
        <w:rPr>
          <w:rFonts w:ascii="Arial" w:eastAsia="Times New Roman" w:hAnsi="Arial" w:cs="Arial"/>
          <w:b/>
          <w:bCs/>
          <w:sz w:val="24"/>
          <w:szCs w:val="24"/>
          <w:lang w:eastAsia="es-AR"/>
        </w:rPr>
        <w:t xml:space="preserve">11.1 </w:t>
      </w:r>
      <w:r w:rsidRPr="00933A90">
        <w:rPr>
          <w:rFonts w:ascii="Arial" w:eastAsia="Times New Roman" w:hAnsi="Arial" w:cs="Arial"/>
          <w:b/>
          <w:bCs/>
          <w:sz w:val="24"/>
          <w:szCs w:val="24"/>
          <w:lang w:eastAsia="es-AR"/>
        </w:rPr>
        <w:t xml:space="preserve">FORMULARIOS </w:t>
      </w:r>
      <w:r w:rsidRPr="00933A90">
        <w:rPr>
          <w:rFonts w:ascii="Arial" w:eastAsia="Times New Roman" w:hAnsi="Arial" w:cs="Arial"/>
          <w:b/>
          <w:sz w:val="24"/>
          <w:szCs w:val="24"/>
          <w:lang w:eastAsia="es-AR"/>
        </w:rPr>
        <w:t>P</w:t>
      </w:r>
      <w:r>
        <w:rPr>
          <w:rFonts w:ascii="Arial" w:eastAsia="Times New Roman" w:hAnsi="Arial" w:cs="Arial"/>
          <w:b/>
          <w:sz w:val="24"/>
          <w:szCs w:val="24"/>
          <w:lang w:eastAsia="es-AR"/>
        </w:rPr>
        <w:t xml:space="preserve">ARA </w:t>
      </w:r>
      <w:r w:rsidRPr="00933A90">
        <w:rPr>
          <w:rFonts w:ascii="Arial" w:eastAsia="Times New Roman" w:hAnsi="Arial" w:cs="Arial"/>
          <w:b/>
          <w:sz w:val="24"/>
          <w:szCs w:val="24"/>
          <w:lang w:eastAsia="es-AR"/>
        </w:rPr>
        <w:t>DEUDA EN INSTANCIA PREJUDICIAL</w:t>
      </w:r>
    </w:p>
    <w:p w:rsidR="00A830A9" w:rsidRPr="00933A90" w:rsidRDefault="00A830A9" w:rsidP="00933A90">
      <w:pPr>
        <w:spacing w:before="80" w:after="0" w:line="240" w:lineRule="auto"/>
        <w:ind w:right="70"/>
        <w:jc w:val="both"/>
        <w:rPr>
          <w:rFonts w:ascii="Arial" w:eastAsia="Times New Roman" w:hAnsi="Arial" w:cs="Arial"/>
          <w:sz w:val="24"/>
          <w:szCs w:val="24"/>
          <w:lang w:eastAsia="es-AR"/>
        </w:rPr>
      </w:pPr>
      <w:r w:rsidRPr="00933A90">
        <w:rPr>
          <w:rFonts w:ascii="Arial" w:eastAsia="Times New Roman" w:hAnsi="Arial" w:cs="Arial"/>
          <w:sz w:val="24"/>
          <w:szCs w:val="24"/>
          <w:lang w:eastAsia="es-AR"/>
        </w:rPr>
        <w:t>a.- Formulario 32 ("Régimen de Regularización - Agentes de Recaudación del Impuesto sobre los Ingresos Brutos - Impuesto no recaudado o recaudado e ingresado extemporáneamente")</w:t>
      </w:r>
    </w:p>
    <w:p w:rsidR="00A830A9" w:rsidRPr="00933A90" w:rsidRDefault="00A830A9" w:rsidP="00933A90">
      <w:pPr>
        <w:spacing w:before="80" w:after="0" w:line="240" w:lineRule="auto"/>
        <w:ind w:right="70"/>
        <w:jc w:val="both"/>
        <w:rPr>
          <w:rFonts w:ascii="Arial" w:eastAsia="Times New Roman" w:hAnsi="Arial" w:cs="Arial"/>
          <w:sz w:val="24"/>
          <w:szCs w:val="24"/>
          <w:lang w:eastAsia="es-AR"/>
        </w:rPr>
      </w:pPr>
      <w:r w:rsidRPr="00933A90">
        <w:rPr>
          <w:rFonts w:ascii="Arial" w:eastAsia="Times New Roman" w:hAnsi="Arial" w:cs="Arial"/>
          <w:sz w:val="24"/>
          <w:szCs w:val="24"/>
          <w:lang w:eastAsia="es-AR"/>
        </w:rPr>
        <w:t>b.- Formulario 33 ("Régimen de Regularización - Agentes de Recaudación del Impuesto sobre los Ingresos Brutos - Impuesto recaudado y no ingresado")</w:t>
      </w:r>
    </w:p>
    <w:p w:rsidR="00A830A9" w:rsidRPr="00933A90" w:rsidRDefault="00A830A9" w:rsidP="00933A90">
      <w:pPr>
        <w:spacing w:before="80" w:after="0" w:line="240" w:lineRule="auto"/>
        <w:ind w:right="70"/>
        <w:jc w:val="both"/>
        <w:rPr>
          <w:rFonts w:ascii="Arial" w:eastAsia="Times New Roman" w:hAnsi="Arial" w:cs="Arial"/>
          <w:sz w:val="24"/>
          <w:szCs w:val="24"/>
          <w:lang w:eastAsia="es-AR"/>
        </w:rPr>
      </w:pPr>
      <w:r w:rsidRPr="00933A90">
        <w:rPr>
          <w:rFonts w:ascii="Arial" w:eastAsia="Times New Roman" w:hAnsi="Arial" w:cs="Arial"/>
          <w:sz w:val="24"/>
          <w:szCs w:val="24"/>
          <w:lang w:eastAsia="es-AR"/>
        </w:rPr>
        <w:t>c.- Formulario 34 ("Régimen de Regularización - Agentes de Recaudación del Impuesto de Sellos - Impuesto no recaudado o recaudado e ingresado extemporáneamente"), que se aprueba como Anexo IV.</w:t>
      </w:r>
    </w:p>
    <w:p w:rsidR="00A830A9" w:rsidRPr="00933A90" w:rsidRDefault="00A830A9" w:rsidP="00933A90">
      <w:pPr>
        <w:spacing w:before="80" w:after="0" w:line="240" w:lineRule="auto"/>
        <w:ind w:right="70"/>
        <w:jc w:val="both"/>
        <w:rPr>
          <w:rFonts w:ascii="Arial" w:eastAsia="Times New Roman" w:hAnsi="Arial" w:cs="Arial"/>
          <w:sz w:val="24"/>
          <w:szCs w:val="24"/>
          <w:lang w:eastAsia="es-AR"/>
        </w:rPr>
      </w:pPr>
      <w:r w:rsidRPr="00933A90">
        <w:rPr>
          <w:rFonts w:ascii="Arial" w:eastAsia="Times New Roman" w:hAnsi="Arial" w:cs="Arial"/>
          <w:sz w:val="24"/>
          <w:szCs w:val="24"/>
          <w:lang w:eastAsia="es-AR"/>
        </w:rPr>
        <w:t>d.- Formulario 35 ("Régimen de Regularización - Agentes de Recaudación del Impuesto de Sellos - Impuesto recaudado y no ingresado"), que se aprueba como Anexo V.</w:t>
      </w:r>
    </w:p>
    <w:p w:rsidR="00933A90" w:rsidRDefault="00933A90" w:rsidP="00FA79F3">
      <w:pPr>
        <w:spacing w:before="80" w:after="0" w:line="240" w:lineRule="auto"/>
        <w:ind w:right="70"/>
        <w:jc w:val="both"/>
        <w:rPr>
          <w:rFonts w:ascii="Arial" w:eastAsia="Times New Roman" w:hAnsi="Arial" w:cs="Arial"/>
          <w:sz w:val="24"/>
          <w:szCs w:val="24"/>
          <w:lang w:eastAsia="es-AR"/>
        </w:rPr>
      </w:pPr>
      <w:r>
        <w:rPr>
          <w:rFonts w:ascii="Arial" w:eastAsia="Times New Roman" w:hAnsi="Arial" w:cs="Arial"/>
          <w:sz w:val="24"/>
          <w:szCs w:val="24"/>
          <w:lang w:eastAsia="es-AR"/>
        </w:rPr>
        <w:lastRenderedPageBreak/>
        <w:t xml:space="preserve">Nota: </w:t>
      </w:r>
      <w:r w:rsidRPr="00933A90">
        <w:rPr>
          <w:rFonts w:ascii="Arial" w:eastAsia="Times New Roman" w:hAnsi="Arial" w:cs="Arial"/>
          <w:sz w:val="24"/>
          <w:szCs w:val="24"/>
          <w:lang w:eastAsia="es-AR"/>
        </w:rPr>
        <w:t xml:space="preserve">Coexisten los formularios, en caso de regularizar deuda en más de un estado. </w:t>
      </w:r>
    </w:p>
    <w:p w:rsidR="00FA79F3" w:rsidRPr="00933A90" w:rsidRDefault="00FA79F3" w:rsidP="00FA79F3">
      <w:pPr>
        <w:spacing w:before="80" w:after="0" w:line="240" w:lineRule="auto"/>
        <w:ind w:right="70"/>
        <w:jc w:val="both"/>
        <w:rPr>
          <w:rFonts w:ascii="Arial" w:eastAsia="Times New Roman" w:hAnsi="Arial" w:cs="Arial"/>
          <w:sz w:val="24"/>
          <w:szCs w:val="24"/>
          <w:lang w:eastAsia="es-AR"/>
        </w:rPr>
      </w:pPr>
    </w:p>
    <w:p w:rsidR="00933A90" w:rsidRPr="00FA79F3" w:rsidRDefault="00FA79F3" w:rsidP="00FA79F3">
      <w:pPr>
        <w:pStyle w:val="Sinespaciado"/>
        <w:rPr>
          <w:rFonts w:ascii="Arial" w:hAnsi="Arial" w:cs="Arial"/>
          <w:b/>
          <w:sz w:val="24"/>
          <w:szCs w:val="24"/>
          <w:lang w:eastAsia="es-AR"/>
        </w:rPr>
      </w:pPr>
      <w:r w:rsidRPr="00FA79F3">
        <w:rPr>
          <w:rFonts w:ascii="Arial" w:hAnsi="Arial" w:cs="Arial"/>
          <w:b/>
          <w:sz w:val="24"/>
          <w:szCs w:val="24"/>
          <w:lang w:eastAsia="es-AR"/>
        </w:rPr>
        <w:t>11.2 ASISTENCIA PARA DEUDA EN INSTANCIA JUDICIAL</w:t>
      </w:r>
    </w:p>
    <w:p w:rsidR="001F2B13" w:rsidRPr="00FA79F3" w:rsidRDefault="00933A90" w:rsidP="00FA79F3">
      <w:pPr>
        <w:pStyle w:val="Sinespaciado"/>
        <w:rPr>
          <w:rFonts w:ascii="Arial" w:hAnsi="Arial" w:cs="Arial"/>
          <w:sz w:val="24"/>
          <w:szCs w:val="24"/>
        </w:rPr>
      </w:pPr>
      <w:r w:rsidRPr="00FA79F3">
        <w:rPr>
          <w:rFonts w:ascii="Arial" w:hAnsi="Arial" w:cs="Arial"/>
          <w:sz w:val="24"/>
          <w:szCs w:val="24"/>
          <w:lang w:eastAsia="es-AR"/>
        </w:rPr>
        <w:t>El acogimiento debe</w:t>
      </w:r>
      <w:r w:rsidR="00A830A9" w:rsidRPr="00FA79F3">
        <w:rPr>
          <w:rFonts w:ascii="Arial" w:hAnsi="Arial" w:cs="Arial"/>
          <w:sz w:val="24"/>
          <w:szCs w:val="24"/>
          <w:lang w:eastAsia="es-AR"/>
        </w:rPr>
        <w:t xml:space="preserve"> form</w:t>
      </w:r>
      <w:r w:rsidRPr="00FA79F3">
        <w:rPr>
          <w:rFonts w:ascii="Arial" w:hAnsi="Arial" w:cs="Arial"/>
          <w:sz w:val="24"/>
          <w:szCs w:val="24"/>
          <w:lang w:eastAsia="es-AR"/>
        </w:rPr>
        <w:t>alizarse en las oficinas de ARBA.</w:t>
      </w:r>
      <w:r w:rsidR="00A830A9" w:rsidRPr="00FA79F3">
        <w:rPr>
          <w:rFonts w:ascii="Arial" w:hAnsi="Arial" w:cs="Arial"/>
          <w:sz w:val="24"/>
          <w:szCs w:val="24"/>
          <w:lang w:eastAsia="es-AR"/>
        </w:rPr>
        <w:t xml:space="preserve"> L</w:t>
      </w:r>
      <w:r w:rsidR="00E27292" w:rsidRPr="00FA79F3">
        <w:rPr>
          <w:rFonts w:ascii="Arial" w:hAnsi="Arial" w:cs="Arial"/>
          <w:sz w:val="24"/>
          <w:szCs w:val="24"/>
          <w:lang w:eastAsia="es-AR"/>
        </w:rPr>
        <w:t>a deuda se liquida a través de los</w:t>
      </w:r>
      <w:r w:rsidR="00A830A9" w:rsidRPr="00FA79F3">
        <w:rPr>
          <w:rFonts w:ascii="Arial" w:hAnsi="Arial" w:cs="Arial"/>
          <w:sz w:val="24"/>
          <w:szCs w:val="24"/>
          <w:lang w:eastAsia="es-AR"/>
        </w:rPr>
        <w:t xml:space="preserve"> sistemas informáticos, sin necesidad de utilizar los formularios</w:t>
      </w:r>
      <w:r w:rsidRPr="00FA79F3">
        <w:rPr>
          <w:rFonts w:ascii="Arial" w:hAnsi="Arial" w:cs="Arial"/>
          <w:sz w:val="24"/>
          <w:szCs w:val="24"/>
          <w:lang w:eastAsia="es-AR"/>
        </w:rPr>
        <w:t>.</w:t>
      </w:r>
    </w:p>
    <w:p w:rsidR="001B2373" w:rsidRPr="00FA79F3" w:rsidRDefault="001B2373" w:rsidP="00FA79F3">
      <w:pPr>
        <w:pStyle w:val="Sinespaciado"/>
        <w:rPr>
          <w:rFonts w:ascii="Arial" w:hAnsi="Arial" w:cs="Arial"/>
          <w:sz w:val="24"/>
          <w:szCs w:val="24"/>
        </w:rPr>
      </w:pPr>
      <w:bookmarkStart w:id="1" w:name="I_P_BuenosAires_L_10397_Art_62"/>
      <w:bookmarkEnd w:id="1"/>
    </w:p>
    <w:p w:rsidR="00FA79F3" w:rsidRPr="00FA79F3" w:rsidRDefault="00FA79F3" w:rsidP="00FA79F3">
      <w:pPr>
        <w:pStyle w:val="Sinespaciado"/>
        <w:rPr>
          <w:rFonts w:ascii="Arial" w:hAnsi="Arial" w:cs="Arial"/>
          <w:b/>
          <w:sz w:val="24"/>
          <w:szCs w:val="24"/>
          <w:lang w:eastAsia="es-AR"/>
        </w:rPr>
      </w:pPr>
      <w:r w:rsidRPr="00FA79F3">
        <w:rPr>
          <w:rFonts w:ascii="Arial" w:hAnsi="Arial" w:cs="Arial"/>
          <w:b/>
          <w:sz w:val="24"/>
          <w:szCs w:val="24"/>
          <w:lang w:eastAsia="es-AR"/>
        </w:rPr>
        <w:t>12. VIGENCIA</w:t>
      </w:r>
    </w:p>
    <w:p w:rsidR="00FA79F3" w:rsidRPr="00FA79F3" w:rsidRDefault="00FA79F3" w:rsidP="00FA79F3">
      <w:pPr>
        <w:pStyle w:val="Sinespaciado"/>
        <w:rPr>
          <w:rStyle w:val="sumarionovedades"/>
          <w:rFonts w:ascii="Arial" w:hAnsi="Arial" w:cs="Arial"/>
          <w:i w:val="0"/>
          <w:iCs w:val="0"/>
          <w:sz w:val="24"/>
          <w:szCs w:val="24"/>
        </w:rPr>
      </w:pPr>
      <w:r w:rsidRPr="00FA79F3">
        <w:rPr>
          <w:rFonts w:ascii="Arial" w:hAnsi="Arial" w:cs="Arial"/>
          <w:sz w:val="24"/>
          <w:szCs w:val="24"/>
          <w:lang w:eastAsia="es-AR"/>
        </w:rPr>
        <w:t xml:space="preserve">La adhesión al régimen de regularización se podrá realizar hasta el 31/3/2016, </w:t>
      </w:r>
      <w:r w:rsidRPr="00FA79F3">
        <w:rPr>
          <w:rStyle w:val="sumarionovedades"/>
          <w:rFonts w:ascii="Arial" w:hAnsi="Arial" w:cs="Arial"/>
          <w:i w:val="0"/>
          <w:sz w:val="24"/>
          <w:szCs w:val="24"/>
        </w:rPr>
        <w:t>pudiendo ser prorrogado hasta el 30/6/2017 por parte de la ARBA.</w:t>
      </w:r>
    </w:p>
    <w:p w:rsidR="00FA79F3" w:rsidRPr="00FA79F3" w:rsidRDefault="00FA79F3" w:rsidP="00FA79F3">
      <w:pPr>
        <w:pStyle w:val="Sinespaciado"/>
        <w:rPr>
          <w:rFonts w:ascii="Arial" w:hAnsi="Arial" w:cs="Arial"/>
          <w:sz w:val="24"/>
          <w:szCs w:val="24"/>
          <w:lang w:eastAsia="es-AR"/>
        </w:rPr>
      </w:pPr>
    </w:p>
    <w:p w:rsidR="001F2B13" w:rsidRPr="00A57CF0" w:rsidRDefault="001F2B13">
      <w:pPr>
        <w:pStyle w:val="Sinespaciado"/>
        <w:jc w:val="both"/>
        <w:rPr>
          <w:rFonts w:ascii="Arial" w:hAnsi="Arial" w:cs="Arial"/>
          <w:sz w:val="24"/>
          <w:szCs w:val="24"/>
        </w:rPr>
      </w:pPr>
    </w:p>
    <w:sectPr w:rsidR="001F2B13" w:rsidRPr="00A57CF0" w:rsidSect="009F7956">
      <w:footerReference w:type="default" r:id="rId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6A8" w:rsidRDefault="00E566A8" w:rsidP="001A7376">
      <w:pPr>
        <w:spacing w:after="0" w:line="240" w:lineRule="auto"/>
      </w:pPr>
      <w:r>
        <w:separator/>
      </w:r>
    </w:p>
  </w:endnote>
  <w:endnote w:type="continuationSeparator" w:id="0">
    <w:p w:rsidR="00E566A8" w:rsidRDefault="00E566A8" w:rsidP="001A7376">
      <w:pPr>
        <w:spacing w:after="0" w:line="240" w:lineRule="auto"/>
      </w:pPr>
      <w:r>
        <w:continuationSeparator/>
      </w:r>
    </w:p>
  </w:endnote>
  <w:endnote w:id="1">
    <w:p w:rsidR="00DE1A70" w:rsidRDefault="00DE1A70">
      <w:pPr>
        <w:pStyle w:val="Textonotaalfinal"/>
      </w:pPr>
      <w:r w:rsidRPr="00DE1A70">
        <w:rPr>
          <w:rStyle w:val="Refdenotaalfinal"/>
          <w:rFonts w:ascii="Arial" w:hAnsi="Arial" w:cs="Arial"/>
          <w:sz w:val="22"/>
          <w:szCs w:val="22"/>
        </w:rPr>
        <w:endnoteRef/>
      </w:r>
      <w:r w:rsidRPr="00DE1A70">
        <w:rPr>
          <w:rFonts w:ascii="Arial" w:hAnsi="Arial" w:cs="Arial"/>
          <w:sz w:val="22"/>
          <w:szCs w:val="22"/>
        </w:rPr>
        <w:t xml:space="preserve"> Tema a desarrollar en el Ciclo de Impuestos Provinciales</w:t>
      </w:r>
      <w:r>
        <w:rPr>
          <w:rFonts w:ascii="Arial" w:hAnsi="Arial" w:cs="Arial"/>
          <w:sz w:val="22"/>
          <w:szCs w:val="22"/>
        </w:rPr>
        <w:t xml:space="preserve"> 2017 - </w:t>
      </w:r>
      <w:proofErr w:type="spellStart"/>
      <w:r>
        <w:rPr>
          <w:rFonts w:ascii="Arial" w:hAnsi="Arial" w:cs="Arial"/>
          <w:sz w:val="22"/>
          <w:szCs w:val="22"/>
        </w:rPr>
        <w:t>ERREPAR</w:t>
      </w:r>
      <w:proofErr w:type="spellEnd"/>
      <w:r w:rsidRPr="00DE1A70">
        <w:rPr>
          <w:rFonts w:ascii="Arial" w:hAnsi="Arial" w:cs="Arial"/>
          <w:sz w:val="22"/>
          <w:szCs w:val="22"/>
        </w:rPr>
        <w:t>:</w:t>
      </w:r>
      <w:r>
        <w:t xml:space="preserve"> </w:t>
      </w:r>
      <w:hyperlink r:id="rId1" w:history="1">
        <w:r w:rsidRPr="00F22878">
          <w:rPr>
            <w:rStyle w:val="Hipervnculo0"/>
          </w:rPr>
          <w:t>https://www.errepar.com/capacitaciones/61/ciclo-de-impuestos-provinciales-2017</w:t>
        </w:r>
      </w:hyperlink>
    </w:p>
    <w:p w:rsidR="00DE1A70" w:rsidRDefault="00DE1A70">
      <w:pPr>
        <w:pStyle w:val="Textonotaalfinal"/>
      </w:pPr>
    </w:p>
  </w:endnote>
  <w:endnote w:id="2">
    <w:p w:rsidR="00645DF3" w:rsidRPr="00284388" w:rsidRDefault="00645DF3" w:rsidP="00284388">
      <w:pPr>
        <w:pStyle w:val="Textonotaalfinal"/>
        <w:jc w:val="both"/>
        <w:rPr>
          <w:rFonts w:ascii="Arial" w:eastAsia="Times New Roman" w:hAnsi="Arial" w:cs="Arial"/>
          <w:sz w:val="24"/>
          <w:szCs w:val="24"/>
          <w:lang w:eastAsia="es-AR"/>
        </w:rPr>
      </w:pPr>
      <w:r w:rsidRPr="00284388">
        <w:rPr>
          <w:rStyle w:val="Refdenotaalfinal"/>
          <w:rFonts w:ascii="Arial" w:hAnsi="Arial" w:cs="Arial"/>
          <w:sz w:val="24"/>
          <w:szCs w:val="24"/>
        </w:rPr>
        <w:endnoteRef/>
      </w:r>
      <w:r w:rsidRPr="00284388">
        <w:rPr>
          <w:rFonts w:ascii="Arial" w:hAnsi="Arial" w:cs="Arial"/>
          <w:sz w:val="24"/>
          <w:szCs w:val="24"/>
        </w:rPr>
        <w:t xml:space="preserve"> La ley </w:t>
      </w:r>
      <w:r w:rsidRPr="00284388">
        <w:rPr>
          <w:rFonts w:ascii="Arial" w:eastAsia="Times New Roman" w:hAnsi="Arial" w:cs="Arial"/>
          <w:sz w:val="24"/>
          <w:szCs w:val="24"/>
          <w:lang w:eastAsia="es-AR"/>
        </w:rPr>
        <w:t>Bs. As. 14808, ((</w:t>
      </w:r>
      <w:proofErr w:type="spellStart"/>
      <w:r w:rsidRPr="00284388">
        <w:rPr>
          <w:rFonts w:ascii="Arial" w:eastAsia="Times New Roman" w:hAnsi="Arial" w:cs="Arial"/>
          <w:sz w:val="24"/>
          <w:szCs w:val="24"/>
          <w:lang w:eastAsia="es-AR"/>
        </w:rPr>
        <w:t>BO</w:t>
      </w:r>
      <w:proofErr w:type="spellEnd"/>
      <w:r w:rsidRPr="00284388">
        <w:rPr>
          <w:rFonts w:ascii="Arial" w:eastAsia="Times New Roman" w:hAnsi="Arial" w:cs="Arial"/>
          <w:sz w:val="24"/>
          <w:szCs w:val="24"/>
          <w:lang w:eastAsia="es-AR"/>
        </w:rPr>
        <w:t xml:space="preserve"> Bs. As.): 30/1/2017), establece la vigencia del régimen hasta el 31/03/2017. Asimismo se faculta a la Administracion de Recaudaciones de la Provincia de Buenos Aires (ARBA), a prorrogar su vigencia hasta el 30/06/2017.</w:t>
      </w:r>
    </w:p>
  </w:endnote>
  <w:endnote w:id="3">
    <w:p w:rsidR="00F65872" w:rsidRDefault="00F65872">
      <w:pPr>
        <w:pStyle w:val="Textonotaalfinal"/>
      </w:pPr>
      <w:r>
        <w:rPr>
          <w:rStyle w:val="Refdenotaalfinal"/>
        </w:rPr>
        <w:endnoteRef/>
      </w:r>
      <w:r>
        <w:t xml:space="preserve"> </w:t>
      </w:r>
      <w:r w:rsidRPr="00284388">
        <w:rPr>
          <w:rFonts w:ascii="Arial" w:hAnsi="Arial" w:cs="Arial"/>
          <w:sz w:val="24"/>
          <w:szCs w:val="24"/>
        </w:rPr>
        <w:t xml:space="preserve">La ley </w:t>
      </w:r>
      <w:r w:rsidRPr="00284388">
        <w:rPr>
          <w:rFonts w:ascii="Arial" w:eastAsia="Times New Roman" w:hAnsi="Arial" w:cs="Arial"/>
          <w:sz w:val="24"/>
          <w:szCs w:val="24"/>
          <w:lang w:eastAsia="es-AR"/>
        </w:rPr>
        <w:t>Bs. As. 14808, ((</w:t>
      </w:r>
      <w:proofErr w:type="spellStart"/>
      <w:r w:rsidRPr="00284388">
        <w:rPr>
          <w:rFonts w:ascii="Arial" w:eastAsia="Times New Roman" w:hAnsi="Arial" w:cs="Arial"/>
          <w:sz w:val="24"/>
          <w:szCs w:val="24"/>
          <w:lang w:eastAsia="es-AR"/>
        </w:rPr>
        <w:t>BO</w:t>
      </w:r>
      <w:proofErr w:type="spellEnd"/>
      <w:r w:rsidRPr="00284388">
        <w:rPr>
          <w:rFonts w:ascii="Arial" w:eastAsia="Times New Roman" w:hAnsi="Arial" w:cs="Arial"/>
          <w:sz w:val="24"/>
          <w:szCs w:val="24"/>
          <w:lang w:eastAsia="es-AR"/>
        </w:rPr>
        <w:t xml:space="preserve"> Bs. As.): 30/1/2017), establece la vigencia del régimen hasta el 31/03/2017. Asimismo se faculta a la Administracion de Recaudaciones de la Provincia de Buenos Aires (ARBA), a prorrogar su vigencia hasta el 30/06/2017.</w:t>
      </w:r>
    </w:p>
  </w:endnote>
  <w:endnote w:id="4">
    <w:p w:rsidR="00645DF3" w:rsidRDefault="00645DF3" w:rsidP="00284388">
      <w:pPr>
        <w:pStyle w:val="Textonotaalfinal"/>
        <w:jc w:val="both"/>
      </w:pPr>
      <w:r w:rsidRPr="00284388">
        <w:rPr>
          <w:rStyle w:val="Refdenotaalfinal"/>
          <w:rFonts w:ascii="Arial" w:hAnsi="Arial" w:cs="Arial"/>
          <w:sz w:val="24"/>
          <w:szCs w:val="24"/>
        </w:rPr>
        <w:endnoteRef/>
      </w:r>
      <w:r w:rsidRPr="00284388">
        <w:rPr>
          <w:rFonts w:ascii="Arial" w:hAnsi="Arial" w:cs="Arial"/>
          <w:sz w:val="24"/>
          <w:szCs w:val="24"/>
        </w:rPr>
        <w:t xml:space="preserve"> </w:t>
      </w:r>
      <w:r w:rsidRPr="00284388">
        <w:rPr>
          <w:rFonts w:ascii="Arial" w:eastAsia="Times New Roman" w:hAnsi="Arial" w:cs="Arial"/>
          <w:sz w:val="24"/>
          <w:szCs w:val="24"/>
          <w:lang w:eastAsia="es-AR"/>
        </w:rPr>
        <w:t>Se entiende por monto promedio de ingresos al resultado que surja de la sumatoria de los ingresos (gravados, no gravados y exentos) informados en cada anticipo declarado, sobre la cantidad de anticipos declarados.</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981" w:rsidRDefault="00E02981">
    <w:pPr>
      <w:pStyle w:val="Piedepgina"/>
      <w:pBdr>
        <w:top w:val="thinThickSmallGap" w:sz="24" w:space="1" w:color="622423" w:themeColor="accent2" w:themeShade="7F"/>
      </w:pBdr>
      <w:rPr>
        <w:rFonts w:asciiTheme="majorHAnsi" w:hAnsiTheme="majorHAnsi"/>
      </w:rPr>
    </w:pPr>
    <w:r>
      <w:rPr>
        <w:rFonts w:asciiTheme="majorHAnsi" w:hAnsiTheme="majorHAnsi"/>
      </w:rPr>
      <w:t>Por José Antonio Alaniz</w:t>
    </w:r>
    <w:r>
      <w:rPr>
        <w:rFonts w:asciiTheme="majorHAnsi" w:hAnsiTheme="majorHAnsi"/>
      </w:rPr>
      <w:ptab w:relativeTo="margin" w:alignment="right" w:leader="none"/>
    </w:r>
    <w:r>
      <w:rPr>
        <w:rFonts w:asciiTheme="majorHAnsi" w:hAnsiTheme="majorHAnsi"/>
      </w:rPr>
      <w:t xml:space="preserve">Página </w:t>
    </w:r>
    <w:fldSimple w:instr=" PAGE   \* MERGEFORMAT ">
      <w:r w:rsidRPr="00E02981">
        <w:rPr>
          <w:rFonts w:asciiTheme="majorHAnsi" w:hAnsiTheme="majorHAnsi"/>
          <w:noProof/>
        </w:rPr>
        <w:t>2</w:t>
      </w:r>
    </w:fldSimple>
  </w:p>
  <w:p w:rsidR="00E02981" w:rsidRDefault="00E0298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6A8" w:rsidRDefault="00E566A8" w:rsidP="001A7376">
      <w:pPr>
        <w:spacing w:after="0" w:line="240" w:lineRule="auto"/>
      </w:pPr>
      <w:r>
        <w:separator/>
      </w:r>
    </w:p>
  </w:footnote>
  <w:footnote w:type="continuationSeparator" w:id="0">
    <w:p w:rsidR="00E566A8" w:rsidRDefault="00E566A8" w:rsidP="001A73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57CF0"/>
    <w:rsid w:val="0005390D"/>
    <w:rsid w:val="000C7F9C"/>
    <w:rsid w:val="000D3D27"/>
    <w:rsid w:val="000D3DE0"/>
    <w:rsid w:val="000F1752"/>
    <w:rsid w:val="0010608E"/>
    <w:rsid w:val="001138AD"/>
    <w:rsid w:val="00145D88"/>
    <w:rsid w:val="00154BF1"/>
    <w:rsid w:val="001614D9"/>
    <w:rsid w:val="00166044"/>
    <w:rsid w:val="001738D2"/>
    <w:rsid w:val="001A3012"/>
    <w:rsid w:val="001A7376"/>
    <w:rsid w:val="001B2373"/>
    <w:rsid w:val="001C4CD4"/>
    <w:rsid w:val="001F2B13"/>
    <w:rsid w:val="00226F2C"/>
    <w:rsid w:val="00276A3A"/>
    <w:rsid w:val="00284388"/>
    <w:rsid w:val="002F21FF"/>
    <w:rsid w:val="00350109"/>
    <w:rsid w:val="00375CD3"/>
    <w:rsid w:val="003A37FF"/>
    <w:rsid w:val="003B0486"/>
    <w:rsid w:val="003E0AB7"/>
    <w:rsid w:val="003F7CA3"/>
    <w:rsid w:val="00456D2C"/>
    <w:rsid w:val="0046050C"/>
    <w:rsid w:val="004658EE"/>
    <w:rsid w:val="00522465"/>
    <w:rsid w:val="00551298"/>
    <w:rsid w:val="00580B02"/>
    <w:rsid w:val="00603597"/>
    <w:rsid w:val="00640A8C"/>
    <w:rsid w:val="00645DF3"/>
    <w:rsid w:val="0066384E"/>
    <w:rsid w:val="00664557"/>
    <w:rsid w:val="00697297"/>
    <w:rsid w:val="006C3B7B"/>
    <w:rsid w:val="006F464C"/>
    <w:rsid w:val="00726483"/>
    <w:rsid w:val="00735654"/>
    <w:rsid w:val="00743A52"/>
    <w:rsid w:val="00752EAD"/>
    <w:rsid w:val="00757762"/>
    <w:rsid w:val="00772B91"/>
    <w:rsid w:val="007A6D29"/>
    <w:rsid w:val="007D78D5"/>
    <w:rsid w:val="00890836"/>
    <w:rsid w:val="008A2D25"/>
    <w:rsid w:val="008C3231"/>
    <w:rsid w:val="008F2510"/>
    <w:rsid w:val="009168EF"/>
    <w:rsid w:val="00927E1F"/>
    <w:rsid w:val="00933A90"/>
    <w:rsid w:val="00951EA2"/>
    <w:rsid w:val="00954A72"/>
    <w:rsid w:val="009C18DB"/>
    <w:rsid w:val="009E5F04"/>
    <w:rsid w:val="009F5699"/>
    <w:rsid w:val="009F7956"/>
    <w:rsid w:val="00A00AFC"/>
    <w:rsid w:val="00A03AA9"/>
    <w:rsid w:val="00A03BF2"/>
    <w:rsid w:val="00A4678D"/>
    <w:rsid w:val="00A57CF0"/>
    <w:rsid w:val="00A758F2"/>
    <w:rsid w:val="00A830A9"/>
    <w:rsid w:val="00AB033D"/>
    <w:rsid w:val="00AB7BF2"/>
    <w:rsid w:val="00AC09DE"/>
    <w:rsid w:val="00AD290B"/>
    <w:rsid w:val="00B75B5E"/>
    <w:rsid w:val="00BB5BF6"/>
    <w:rsid w:val="00C07D15"/>
    <w:rsid w:val="00C327AF"/>
    <w:rsid w:val="00C56721"/>
    <w:rsid w:val="00C87174"/>
    <w:rsid w:val="00DE0456"/>
    <w:rsid w:val="00DE0682"/>
    <w:rsid w:val="00DE1A70"/>
    <w:rsid w:val="00E02981"/>
    <w:rsid w:val="00E2392E"/>
    <w:rsid w:val="00E2579C"/>
    <w:rsid w:val="00E27292"/>
    <w:rsid w:val="00E566A8"/>
    <w:rsid w:val="00E83C5C"/>
    <w:rsid w:val="00E95826"/>
    <w:rsid w:val="00EB1419"/>
    <w:rsid w:val="00EE3D43"/>
    <w:rsid w:val="00F072E7"/>
    <w:rsid w:val="00F307E8"/>
    <w:rsid w:val="00F35FDA"/>
    <w:rsid w:val="00F46E2B"/>
    <w:rsid w:val="00F5378B"/>
    <w:rsid w:val="00F5464B"/>
    <w:rsid w:val="00F65872"/>
    <w:rsid w:val="00FA79F3"/>
    <w:rsid w:val="00FC3854"/>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95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57CF0"/>
    <w:pPr>
      <w:spacing w:before="70" w:after="70" w:line="240" w:lineRule="auto"/>
      <w:ind w:left="70" w:right="70"/>
    </w:pPr>
    <w:rPr>
      <w:rFonts w:ascii="Times New Roman" w:eastAsia="Times New Roman" w:hAnsi="Times New Roman" w:cs="Times New Roman"/>
      <w:sz w:val="24"/>
      <w:szCs w:val="24"/>
      <w:lang w:eastAsia="es-AR"/>
    </w:rPr>
  </w:style>
  <w:style w:type="paragraph" w:customStyle="1" w:styleId="errepar11-tipo-norma">
    <w:name w:val="errepar_11-tipo-norma"/>
    <w:basedOn w:val="Normal"/>
    <w:rsid w:val="00A57CF0"/>
    <w:pPr>
      <w:pBdr>
        <w:top w:val="single" w:sz="4" w:space="0" w:color="000000"/>
      </w:pBdr>
      <w:spacing w:before="200" w:after="0" w:line="240" w:lineRule="auto"/>
      <w:ind w:left="70" w:right="70"/>
    </w:pPr>
    <w:rPr>
      <w:rFonts w:ascii="Verdana" w:eastAsia="Times New Roman" w:hAnsi="Verdana" w:cs="Times New Roman"/>
      <w:b/>
      <w:bCs/>
      <w:sz w:val="28"/>
      <w:szCs w:val="28"/>
      <w:lang w:eastAsia="es-AR"/>
    </w:rPr>
  </w:style>
  <w:style w:type="paragraph" w:customStyle="1" w:styleId="lineanueva">
    <w:name w:val="lineanueva"/>
    <w:basedOn w:val="Normal"/>
    <w:rsid w:val="00A57CF0"/>
    <w:pPr>
      <w:pBdr>
        <w:bottom w:val="single" w:sz="4" w:space="10" w:color="000000"/>
      </w:pBdr>
      <w:spacing w:before="160" w:line="240" w:lineRule="auto"/>
      <w:ind w:left="70" w:right="70"/>
    </w:pPr>
    <w:rPr>
      <w:rFonts w:ascii="Verdana" w:eastAsia="Times New Roman" w:hAnsi="Verdana" w:cs="Times New Roman"/>
      <w:sz w:val="16"/>
      <w:szCs w:val="16"/>
      <w:lang w:eastAsia="es-AR"/>
    </w:rPr>
  </w:style>
  <w:style w:type="paragraph" w:customStyle="1" w:styleId="sangrianovedades">
    <w:name w:val="sangrianovedades"/>
    <w:basedOn w:val="Normal"/>
    <w:rsid w:val="00A57CF0"/>
    <w:pPr>
      <w:spacing w:before="80" w:after="0" w:line="240" w:lineRule="auto"/>
      <w:ind w:left="70" w:right="70" w:firstLine="70"/>
      <w:jc w:val="both"/>
    </w:pPr>
    <w:rPr>
      <w:rFonts w:ascii="Verdana" w:eastAsia="Times New Roman" w:hAnsi="Verdana" w:cs="Times New Roman"/>
      <w:sz w:val="16"/>
      <w:szCs w:val="16"/>
      <w:lang w:eastAsia="es-AR"/>
    </w:rPr>
  </w:style>
  <w:style w:type="paragraph" w:customStyle="1" w:styleId="errepar1erfrancesnovedades">
    <w:name w:val="errepar_1erfrancesnovedades"/>
    <w:basedOn w:val="Normal"/>
    <w:rsid w:val="00A57CF0"/>
    <w:pPr>
      <w:spacing w:before="80" w:after="0" w:line="240" w:lineRule="auto"/>
      <w:ind w:left="180" w:right="70"/>
      <w:jc w:val="both"/>
    </w:pPr>
    <w:rPr>
      <w:rFonts w:ascii="Verdana" w:eastAsia="Times New Roman" w:hAnsi="Verdana" w:cs="Times New Roman"/>
      <w:sz w:val="16"/>
      <w:szCs w:val="16"/>
      <w:lang w:eastAsia="es-AR"/>
    </w:rPr>
  </w:style>
  <w:style w:type="paragraph" w:customStyle="1" w:styleId="errepar2dofrancesnovedades">
    <w:name w:val="errepar_2dofrancesnovedades"/>
    <w:basedOn w:val="Normal"/>
    <w:rsid w:val="00A57CF0"/>
    <w:pPr>
      <w:spacing w:before="80" w:after="0" w:line="240" w:lineRule="auto"/>
      <w:ind w:left="360" w:right="70"/>
      <w:jc w:val="both"/>
    </w:pPr>
    <w:rPr>
      <w:rFonts w:ascii="Verdana" w:eastAsia="Times New Roman" w:hAnsi="Verdana" w:cs="Times New Roman"/>
      <w:sz w:val="16"/>
      <w:szCs w:val="16"/>
      <w:lang w:eastAsia="es-AR"/>
    </w:rPr>
  </w:style>
  <w:style w:type="paragraph" w:customStyle="1" w:styleId="textonovedades">
    <w:name w:val="textonovedades"/>
    <w:basedOn w:val="Normal"/>
    <w:rsid w:val="00A57CF0"/>
    <w:pPr>
      <w:spacing w:before="120" w:after="0" w:line="240" w:lineRule="auto"/>
      <w:ind w:left="70" w:right="70"/>
      <w:jc w:val="both"/>
    </w:pPr>
    <w:rPr>
      <w:rFonts w:ascii="Verdana" w:eastAsia="Times New Roman" w:hAnsi="Verdana" w:cs="Times New Roman"/>
      <w:sz w:val="16"/>
      <w:szCs w:val="16"/>
      <w:lang w:eastAsia="es-AR"/>
    </w:rPr>
  </w:style>
  <w:style w:type="paragraph" w:customStyle="1" w:styleId="analisis">
    <w:name w:val="analisis"/>
    <w:basedOn w:val="Normal"/>
    <w:rsid w:val="00A57CF0"/>
    <w:pPr>
      <w:shd w:val="clear" w:color="auto" w:fill="000000"/>
      <w:spacing w:before="120" w:after="100" w:afterAutospacing="1" w:line="240" w:lineRule="auto"/>
      <w:ind w:left="70" w:right="70"/>
    </w:pPr>
    <w:rPr>
      <w:rFonts w:ascii="Verdana" w:eastAsia="Times New Roman" w:hAnsi="Verdana" w:cs="Times New Roman"/>
      <w:b/>
      <w:bCs/>
      <w:color w:val="FFFFFF"/>
      <w:sz w:val="16"/>
      <w:szCs w:val="16"/>
      <w:lang w:eastAsia="es-AR"/>
    </w:rPr>
  </w:style>
  <w:style w:type="character" w:customStyle="1" w:styleId="negritanovedades">
    <w:name w:val="negritanovedades"/>
    <w:basedOn w:val="Fuentedeprrafopredeter"/>
    <w:rsid w:val="00A57CF0"/>
    <w:rPr>
      <w:b/>
      <w:bCs/>
    </w:rPr>
  </w:style>
  <w:style w:type="character" w:customStyle="1" w:styleId="sumarionovedades">
    <w:name w:val="sumarionovedades"/>
    <w:basedOn w:val="Fuentedeprrafopredeter"/>
    <w:rsid w:val="00A57CF0"/>
    <w:rPr>
      <w:rFonts w:ascii="Verdana" w:hAnsi="Verdana" w:hint="default"/>
      <w:i/>
      <w:iCs/>
      <w:sz w:val="16"/>
      <w:szCs w:val="16"/>
    </w:rPr>
  </w:style>
  <w:style w:type="character" w:customStyle="1" w:styleId="hipervnculo">
    <w:name w:val="hipervnculo"/>
    <w:basedOn w:val="Fuentedeprrafopredeter"/>
    <w:rsid w:val="00A57CF0"/>
    <w:rPr>
      <w:color w:val="0000FF"/>
      <w:u w:val="single"/>
    </w:rPr>
  </w:style>
  <w:style w:type="paragraph" w:customStyle="1" w:styleId="rotulonovedades1">
    <w:name w:val="rotulonovedades1"/>
    <w:basedOn w:val="Normal"/>
    <w:rsid w:val="00A57CF0"/>
    <w:pPr>
      <w:spacing w:after="0" w:line="240" w:lineRule="auto"/>
      <w:ind w:left="70" w:right="70"/>
    </w:pPr>
    <w:rPr>
      <w:rFonts w:ascii="Verdana" w:eastAsia="Times New Roman" w:hAnsi="Verdana" w:cs="Times New Roman"/>
      <w:sz w:val="16"/>
      <w:szCs w:val="16"/>
      <w:lang w:eastAsia="es-AR"/>
    </w:rPr>
  </w:style>
  <w:style w:type="paragraph" w:customStyle="1" w:styleId="textonovedades1">
    <w:name w:val="textonovedades1"/>
    <w:basedOn w:val="Normal"/>
    <w:rsid w:val="00A57CF0"/>
    <w:pPr>
      <w:spacing w:before="120" w:after="0" w:line="240" w:lineRule="auto"/>
      <w:ind w:left="70" w:right="70"/>
      <w:jc w:val="both"/>
    </w:pPr>
    <w:rPr>
      <w:rFonts w:ascii="Verdana" w:eastAsia="Times New Roman" w:hAnsi="Verdana" w:cs="Times New Roman"/>
      <w:sz w:val="16"/>
      <w:szCs w:val="16"/>
      <w:lang w:eastAsia="es-AR"/>
    </w:rPr>
  </w:style>
  <w:style w:type="paragraph" w:styleId="Textodeglobo">
    <w:name w:val="Balloon Text"/>
    <w:basedOn w:val="Normal"/>
    <w:link w:val="TextodegloboCar"/>
    <w:uiPriority w:val="99"/>
    <w:semiHidden/>
    <w:unhideWhenUsed/>
    <w:rsid w:val="00A57C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CF0"/>
    <w:rPr>
      <w:rFonts w:ascii="Tahoma" w:hAnsi="Tahoma" w:cs="Tahoma"/>
      <w:sz w:val="16"/>
      <w:szCs w:val="16"/>
    </w:rPr>
  </w:style>
  <w:style w:type="paragraph" w:styleId="Sinespaciado">
    <w:name w:val="No Spacing"/>
    <w:uiPriority w:val="1"/>
    <w:qFormat/>
    <w:rsid w:val="00A57CF0"/>
    <w:pPr>
      <w:spacing w:after="0" w:line="240" w:lineRule="auto"/>
    </w:pPr>
  </w:style>
  <w:style w:type="table" w:styleId="Tablaconcuadrcula">
    <w:name w:val="Table Grid"/>
    <w:basedOn w:val="Tablanormal"/>
    <w:uiPriority w:val="59"/>
    <w:rsid w:val="00A57C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ursivanovedades">
    <w:name w:val="cursivanovedades"/>
    <w:basedOn w:val="Fuentedeprrafopredeter"/>
    <w:rsid w:val="00735654"/>
    <w:rPr>
      <w:rFonts w:ascii="Verdana" w:hAnsi="Verdana" w:hint="default"/>
      <w:i/>
      <w:iCs/>
    </w:rPr>
  </w:style>
  <w:style w:type="character" w:customStyle="1" w:styleId="artculo">
    <w:name w:val="artculo"/>
    <w:basedOn w:val="Fuentedeprrafopredeter"/>
    <w:rsid w:val="00735654"/>
  </w:style>
  <w:style w:type="character" w:customStyle="1" w:styleId="destination1">
    <w:name w:val="destination1"/>
    <w:basedOn w:val="Fuentedeprrafopredeter"/>
    <w:rsid w:val="00927E1F"/>
    <w:rPr>
      <w:vanish/>
      <w:webHidden w:val="0"/>
      <w:color w:val="FFFFFF"/>
      <w:sz w:val="2"/>
      <w:szCs w:val="2"/>
      <w:specVanish w:val="0"/>
    </w:rPr>
  </w:style>
  <w:style w:type="paragraph" w:styleId="Textonotaalfinal">
    <w:name w:val="endnote text"/>
    <w:basedOn w:val="Normal"/>
    <w:link w:val="TextonotaalfinalCar"/>
    <w:uiPriority w:val="99"/>
    <w:semiHidden/>
    <w:unhideWhenUsed/>
    <w:rsid w:val="001A737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A7376"/>
    <w:rPr>
      <w:sz w:val="20"/>
      <w:szCs w:val="20"/>
    </w:rPr>
  </w:style>
  <w:style w:type="character" w:styleId="Refdenotaalfinal">
    <w:name w:val="endnote reference"/>
    <w:basedOn w:val="Fuentedeprrafopredeter"/>
    <w:uiPriority w:val="99"/>
    <w:semiHidden/>
    <w:unhideWhenUsed/>
    <w:rsid w:val="001A7376"/>
    <w:rPr>
      <w:vertAlign w:val="superscript"/>
    </w:rPr>
  </w:style>
  <w:style w:type="character" w:styleId="Hipervnculo0">
    <w:name w:val="Hyperlink"/>
    <w:basedOn w:val="Fuentedeprrafopredeter"/>
    <w:uiPriority w:val="99"/>
    <w:unhideWhenUsed/>
    <w:rsid w:val="00DE1A70"/>
    <w:rPr>
      <w:color w:val="0000FF" w:themeColor="hyperlink"/>
      <w:u w:val="single"/>
    </w:rPr>
  </w:style>
  <w:style w:type="character" w:customStyle="1" w:styleId="highlight">
    <w:name w:val="highlight"/>
    <w:basedOn w:val="Fuentedeprrafopredeter"/>
    <w:rsid w:val="00C327AF"/>
  </w:style>
  <w:style w:type="paragraph" w:styleId="Encabezado">
    <w:name w:val="header"/>
    <w:basedOn w:val="Normal"/>
    <w:link w:val="EncabezadoCar"/>
    <w:uiPriority w:val="99"/>
    <w:semiHidden/>
    <w:unhideWhenUsed/>
    <w:rsid w:val="00E029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02981"/>
  </w:style>
  <w:style w:type="paragraph" w:styleId="Piedepgina">
    <w:name w:val="footer"/>
    <w:basedOn w:val="Normal"/>
    <w:link w:val="PiedepginaCar"/>
    <w:uiPriority w:val="99"/>
    <w:unhideWhenUsed/>
    <w:rsid w:val="00E029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02981"/>
  </w:style>
</w:styles>
</file>

<file path=word/webSettings.xml><?xml version="1.0" encoding="utf-8"?>
<w:webSettings xmlns:r="http://schemas.openxmlformats.org/officeDocument/2006/relationships" xmlns:w="http://schemas.openxmlformats.org/wordprocessingml/2006/main">
  <w:divs>
    <w:div w:id="245917402">
      <w:bodyDiv w:val="1"/>
      <w:marLeft w:val="0"/>
      <w:marRight w:val="0"/>
      <w:marTop w:val="0"/>
      <w:marBottom w:val="0"/>
      <w:divBdr>
        <w:top w:val="none" w:sz="0" w:space="0" w:color="auto"/>
        <w:left w:val="none" w:sz="0" w:space="0" w:color="auto"/>
        <w:bottom w:val="none" w:sz="0" w:space="0" w:color="auto"/>
        <w:right w:val="none" w:sz="0" w:space="0" w:color="auto"/>
      </w:divBdr>
      <w:divsChild>
        <w:div w:id="507598291">
          <w:marLeft w:val="0"/>
          <w:marRight w:val="0"/>
          <w:marTop w:val="0"/>
          <w:marBottom w:val="0"/>
          <w:divBdr>
            <w:top w:val="none" w:sz="0" w:space="0" w:color="auto"/>
            <w:left w:val="none" w:sz="0" w:space="0" w:color="auto"/>
            <w:bottom w:val="none" w:sz="0" w:space="0" w:color="auto"/>
            <w:right w:val="none" w:sz="0" w:space="0" w:color="auto"/>
          </w:divBdr>
        </w:div>
      </w:divsChild>
    </w:div>
    <w:div w:id="405811308">
      <w:bodyDiv w:val="1"/>
      <w:marLeft w:val="0"/>
      <w:marRight w:val="0"/>
      <w:marTop w:val="0"/>
      <w:marBottom w:val="0"/>
      <w:divBdr>
        <w:top w:val="none" w:sz="0" w:space="0" w:color="auto"/>
        <w:left w:val="none" w:sz="0" w:space="0" w:color="auto"/>
        <w:bottom w:val="none" w:sz="0" w:space="0" w:color="auto"/>
        <w:right w:val="none" w:sz="0" w:space="0" w:color="auto"/>
      </w:divBdr>
      <w:divsChild>
        <w:div w:id="1800875088">
          <w:marLeft w:val="0"/>
          <w:marRight w:val="0"/>
          <w:marTop w:val="0"/>
          <w:marBottom w:val="0"/>
          <w:divBdr>
            <w:top w:val="none" w:sz="0" w:space="0" w:color="auto"/>
            <w:left w:val="none" w:sz="0" w:space="0" w:color="auto"/>
            <w:bottom w:val="none" w:sz="0" w:space="0" w:color="auto"/>
            <w:right w:val="none" w:sz="0" w:space="0" w:color="auto"/>
          </w:divBdr>
        </w:div>
      </w:divsChild>
    </w:div>
    <w:div w:id="780077545">
      <w:bodyDiv w:val="1"/>
      <w:marLeft w:val="0"/>
      <w:marRight w:val="0"/>
      <w:marTop w:val="0"/>
      <w:marBottom w:val="0"/>
      <w:divBdr>
        <w:top w:val="none" w:sz="0" w:space="0" w:color="auto"/>
        <w:left w:val="none" w:sz="0" w:space="0" w:color="auto"/>
        <w:bottom w:val="none" w:sz="0" w:space="0" w:color="auto"/>
        <w:right w:val="none" w:sz="0" w:space="0" w:color="auto"/>
      </w:divBdr>
      <w:divsChild>
        <w:div w:id="645285600">
          <w:marLeft w:val="0"/>
          <w:marRight w:val="0"/>
          <w:marTop w:val="0"/>
          <w:marBottom w:val="0"/>
          <w:divBdr>
            <w:top w:val="none" w:sz="0" w:space="0" w:color="auto"/>
            <w:left w:val="none" w:sz="0" w:space="0" w:color="auto"/>
            <w:bottom w:val="none" w:sz="0" w:space="0" w:color="auto"/>
            <w:right w:val="none" w:sz="0" w:space="0" w:color="auto"/>
          </w:divBdr>
        </w:div>
      </w:divsChild>
    </w:div>
    <w:div w:id="1553224586">
      <w:bodyDiv w:val="1"/>
      <w:marLeft w:val="0"/>
      <w:marRight w:val="0"/>
      <w:marTop w:val="0"/>
      <w:marBottom w:val="0"/>
      <w:divBdr>
        <w:top w:val="none" w:sz="0" w:space="0" w:color="auto"/>
        <w:left w:val="none" w:sz="0" w:space="0" w:color="auto"/>
        <w:bottom w:val="none" w:sz="0" w:space="0" w:color="auto"/>
        <w:right w:val="none" w:sz="0" w:space="0" w:color="auto"/>
      </w:divBdr>
      <w:divsChild>
        <w:div w:id="1603955715">
          <w:marLeft w:val="0"/>
          <w:marRight w:val="0"/>
          <w:marTop w:val="0"/>
          <w:marBottom w:val="0"/>
          <w:divBdr>
            <w:top w:val="none" w:sz="0" w:space="0" w:color="auto"/>
            <w:left w:val="none" w:sz="0" w:space="0" w:color="auto"/>
            <w:bottom w:val="none" w:sz="0" w:space="0" w:color="auto"/>
            <w:right w:val="none" w:sz="0" w:space="0" w:color="auto"/>
          </w:divBdr>
        </w:div>
      </w:divsChild>
    </w:div>
    <w:div w:id="1562980158">
      <w:bodyDiv w:val="1"/>
      <w:marLeft w:val="0"/>
      <w:marRight w:val="0"/>
      <w:marTop w:val="0"/>
      <w:marBottom w:val="0"/>
      <w:divBdr>
        <w:top w:val="none" w:sz="0" w:space="0" w:color="auto"/>
        <w:left w:val="none" w:sz="0" w:space="0" w:color="auto"/>
        <w:bottom w:val="none" w:sz="0" w:space="0" w:color="auto"/>
        <w:right w:val="none" w:sz="0" w:space="0" w:color="auto"/>
      </w:divBdr>
      <w:divsChild>
        <w:div w:id="825785855">
          <w:marLeft w:val="0"/>
          <w:marRight w:val="0"/>
          <w:marTop w:val="0"/>
          <w:marBottom w:val="0"/>
          <w:divBdr>
            <w:top w:val="none" w:sz="0" w:space="0" w:color="auto"/>
            <w:left w:val="none" w:sz="0" w:space="0" w:color="auto"/>
            <w:bottom w:val="none" w:sz="0" w:space="0" w:color="auto"/>
            <w:right w:val="none" w:sz="0" w:space="0" w:color="auto"/>
          </w:divBdr>
        </w:div>
      </w:divsChild>
    </w:div>
    <w:div w:id="1677267457">
      <w:bodyDiv w:val="1"/>
      <w:marLeft w:val="0"/>
      <w:marRight w:val="0"/>
      <w:marTop w:val="0"/>
      <w:marBottom w:val="0"/>
      <w:divBdr>
        <w:top w:val="none" w:sz="0" w:space="0" w:color="auto"/>
        <w:left w:val="none" w:sz="0" w:space="0" w:color="auto"/>
        <w:bottom w:val="none" w:sz="0" w:space="0" w:color="auto"/>
        <w:right w:val="none" w:sz="0" w:space="0" w:color="auto"/>
      </w:divBdr>
      <w:divsChild>
        <w:div w:id="1377657075">
          <w:marLeft w:val="0"/>
          <w:marRight w:val="0"/>
          <w:marTop w:val="0"/>
          <w:marBottom w:val="0"/>
          <w:divBdr>
            <w:top w:val="none" w:sz="0" w:space="0" w:color="auto"/>
            <w:left w:val="none" w:sz="0" w:space="0" w:color="auto"/>
            <w:bottom w:val="none" w:sz="0" w:space="0" w:color="auto"/>
            <w:right w:val="none" w:sz="0" w:space="0" w:color="auto"/>
          </w:divBdr>
        </w:div>
      </w:divsChild>
    </w:div>
    <w:div w:id="1722316968">
      <w:bodyDiv w:val="1"/>
      <w:marLeft w:val="0"/>
      <w:marRight w:val="0"/>
      <w:marTop w:val="0"/>
      <w:marBottom w:val="0"/>
      <w:divBdr>
        <w:top w:val="none" w:sz="0" w:space="0" w:color="auto"/>
        <w:left w:val="none" w:sz="0" w:space="0" w:color="auto"/>
        <w:bottom w:val="none" w:sz="0" w:space="0" w:color="auto"/>
        <w:right w:val="none" w:sz="0" w:space="0" w:color="auto"/>
      </w:divBdr>
      <w:divsChild>
        <w:div w:id="412167564">
          <w:marLeft w:val="0"/>
          <w:marRight w:val="0"/>
          <w:marTop w:val="0"/>
          <w:marBottom w:val="0"/>
          <w:divBdr>
            <w:top w:val="none" w:sz="0" w:space="0" w:color="auto"/>
            <w:left w:val="none" w:sz="0" w:space="0" w:color="auto"/>
            <w:bottom w:val="none" w:sz="0" w:space="0" w:color="auto"/>
            <w:right w:val="none" w:sz="0" w:space="0" w:color="auto"/>
          </w:divBdr>
        </w:div>
      </w:divsChild>
    </w:div>
    <w:div w:id="1911648061">
      <w:bodyDiv w:val="1"/>
      <w:marLeft w:val="0"/>
      <w:marRight w:val="0"/>
      <w:marTop w:val="0"/>
      <w:marBottom w:val="0"/>
      <w:divBdr>
        <w:top w:val="none" w:sz="0" w:space="0" w:color="auto"/>
        <w:left w:val="none" w:sz="0" w:space="0" w:color="auto"/>
        <w:bottom w:val="none" w:sz="0" w:space="0" w:color="auto"/>
        <w:right w:val="none" w:sz="0" w:space="0" w:color="auto"/>
      </w:divBdr>
      <w:divsChild>
        <w:div w:id="589196118">
          <w:marLeft w:val="0"/>
          <w:marRight w:val="0"/>
          <w:marTop w:val="0"/>
          <w:marBottom w:val="0"/>
          <w:divBdr>
            <w:top w:val="none" w:sz="0" w:space="0" w:color="auto"/>
            <w:left w:val="none" w:sz="0" w:space="0" w:color="auto"/>
            <w:bottom w:val="none" w:sz="0" w:space="0" w:color="auto"/>
            <w:right w:val="none" w:sz="0" w:space="0" w:color="auto"/>
          </w:divBdr>
        </w:div>
      </w:divsChild>
    </w:div>
    <w:div w:id="1929195523">
      <w:bodyDiv w:val="1"/>
      <w:marLeft w:val="0"/>
      <w:marRight w:val="0"/>
      <w:marTop w:val="0"/>
      <w:marBottom w:val="0"/>
      <w:divBdr>
        <w:top w:val="none" w:sz="0" w:space="0" w:color="auto"/>
        <w:left w:val="none" w:sz="0" w:space="0" w:color="auto"/>
        <w:bottom w:val="none" w:sz="0" w:space="0" w:color="auto"/>
        <w:right w:val="none" w:sz="0" w:space="0" w:color="auto"/>
      </w:divBdr>
      <w:divsChild>
        <w:div w:id="1237400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www.errepar.com/capacitaciones/61/ciclo-de-impuestos-provinciales-201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774801-40E6-46EE-833C-B181C4337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19</Pages>
  <Words>5563</Words>
  <Characters>30602</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36093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www.intercambiosvirtuales.org</dc:creator>
  <cp:keywords/>
  <dc:description/>
  <cp:lastModifiedBy>www.intercambiosvirtuales.org</cp:lastModifiedBy>
  <cp:revision>21</cp:revision>
  <dcterms:created xsi:type="dcterms:W3CDTF">2017-03-13T11:33:00Z</dcterms:created>
  <dcterms:modified xsi:type="dcterms:W3CDTF">2017-03-20T15:31:00Z</dcterms:modified>
</cp:coreProperties>
</file>